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B1" w:rsidRPr="00BF6918" w:rsidRDefault="006202C6" w:rsidP="00ED6927">
      <w:pPr>
        <w:jc w:val="center"/>
        <w:rPr>
          <w:b/>
        </w:rPr>
      </w:pPr>
      <w:r>
        <w:rPr>
          <w:b/>
        </w:rPr>
        <w:t xml:space="preserve">Техническое задание на разработку и внедрение </w:t>
      </w:r>
      <w:r w:rsidR="007959CD">
        <w:rPr>
          <w:b/>
        </w:rPr>
        <w:t>автоматизированной информационной системы</w:t>
      </w:r>
      <w:r w:rsidR="00BF6918" w:rsidRPr="00BF6918">
        <w:rPr>
          <w:b/>
        </w:rPr>
        <w:t xml:space="preserve"> </w:t>
      </w:r>
      <w:r w:rsidR="001F78FF" w:rsidRPr="00BF6918">
        <w:rPr>
          <w:b/>
        </w:rPr>
        <w:t xml:space="preserve"> </w:t>
      </w:r>
    </w:p>
    <w:p w:rsidR="008E58CB" w:rsidRPr="00BF6918" w:rsidRDefault="006202C6" w:rsidP="00ED6927">
      <w:pPr>
        <w:jc w:val="center"/>
        <w:rPr>
          <w:b/>
        </w:rPr>
      </w:pPr>
      <w:r>
        <w:rPr>
          <w:b/>
        </w:rPr>
        <w:t>в</w:t>
      </w:r>
      <w:r w:rsidR="00D60C86" w:rsidRPr="00BF6918">
        <w:rPr>
          <w:b/>
        </w:rPr>
        <w:t xml:space="preserve"> </w:t>
      </w:r>
      <w:r w:rsidR="009A3ACC">
        <w:rPr>
          <w:b/>
        </w:rPr>
        <w:t>испытательн</w:t>
      </w:r>
      <w:r w:rsidR="007959CD">
        <w:rPr>
          <w:b/>
        </w:rPr>
        <w:t>ых лабораториях</w:t>
      </w:r>
      <w:r w:rsidR="00380946">
        <w:rPr>
          <w:b/>
        </w:rPr>
        <w:t xml:space="preserve"> </w:t>
      </w:r>
      <w:r w:rsidR="00F93AAC">
        <w:rPr>
          <w:b/>
        </w:rPr>
        <w:t>АО «</w:t>
      </w:r>
      <w:proofErr w:type="spellStart"/>
      <w:r w:rsidR="00F93AAC">
        <w:rPr>
          <w:b/>
        </w:rPr>
        <w:t>НаЦЭкС</w:t>
      </w:r>
      <w:proofErr w:type="spellEnd"/>
      <w:r w:rsidR="009A3ACC">
        <w:rPr>
          <w:b/>
        </w:rPr>
        <w:t>»</w:t>
      </w:r>
    </w:p>
    <w:p w:rsidR="008E58CB" w:rsidRPr="00BF6918" w:rsidRDefault="008E58CB" w:rsidP="00ED6927">
      <w:pPr>
        <w:rPr>
          <w:b/>
          <w:sz w:val="20"/>
          <w:szCs w:val="20"/>
        </w:rPr>
      </w:pPr>
    </w:p>
    <w:p w:rsidR="006202C6" w:rsidRDefault="006202C6" w:rsidP="00ED6927">
      <w:pPr>
        <w:rPr>
          <w:b/>
        </w:rPr>
      </w:pPr>
    </w:p>
    <w:p w:rsidR="006202C6" w:rsidRPr="00BA6BDE" w:rsidRDefault="006202C6" w:rsidP="00ED6927">
      <w:pPr>
        <w:jc w:val="both"/>
      </w:pPr>
      <w:r w:rsidRPr="00BA6BDE">
        <w:rPr>
          <w:b/>
        </w:rPr>
        <w:t>1. Наименование, назначение и место установки</w:t>
      </w:r>
    </w:p>
    <w:p w:rsidR="006202C6" w:rsidRPr="00BA6BDE" w:rsidRDefault="006202C6" w:rsidP="00ED6927"/>
    <w:p w:rsidR="006202C6" w:rsidRPr="00BA6BDE" w:rsidRDefault="006202C6" w:rsidP="00ED6927">
      <w:pPr>
        <w:jc w:val="both"/>
      </w:pPr>
      <w:r w:rsidRPr="00BA6BDE">
        <w:t xml:space="preserve">1.1. Программа предназначена для повышения качества, достоверности, оперативности выполнения и снижение себестоимости испытаний, путем создания и внедрения программного обеспечения  Автоматизированной информационной системы «Лаборатория». </w:t>
      </w:r>
    </w:p>
    <w:p w:rsidR="006202C6" w:rsidRDefault="006202C6" w:rsidP="00ED6927">
      <w:pPr>
        <w:jc w:val="both"/>
      </w:pPr>
      <w:r w:rsidRPr="00BA6BDE">
        <w:t xml:space="preserve">1.2. Место установки: </w:t>
      </w:r>
      <w:r w:rsidR="007959CD">
        <w:t>испытательные лаборатор</w:t>
      </w:r>
      <w:proofErr w:type="gramStart"/>
      <w:r w:rsidR="007959CD">
        <w:t>ии</w:t>
      </w:r>
      <w:r w:rsidR="00F93AAC">
        <w:t xml:space="preserve"> АО</w:t>
      </w:r>
      <w:proofErr w:type="gramEnd"/>
      <w:r w:rsidR="00F93AAC">
        <w:t xml:space="preserve"> «НаЦ</w:t>
      </w:r>
      <w:r w:rsidRPr="006202C6">
        <w:t>Эк</w:t>
      </w:r>
      <w:r w:rsidR="00F93AAC">
        <w:t>С</w:t>
      </w:r>
      <w:bookmarkStart w:id="0" w:name="_GoBack"/>
      <w:bookmarkEnd w:id="0"/>
      <w:r w:rsidRPr="006202C6">
        <w:t>»</w:t>
      </w:r>
      <w:r>
        <w:t>, сеть Интернет</w:t>
      </w:r>
    </w:p>
    <w:p w:rsidR="00ED6927" w:rsidRDefault="00ED6927" w:rsidP="00ED6927">
      <w:pPr>
        <w:jc w:val="both"/>
        <w:rPr>
          <w:b/>
        </w:rPr>
      </w:pPr>
    </w:p>
    <w:p w:rsidR="006202C6" w:rsidRPr="00BA6BDE" w:rsidRDefault="006202C6" w:rsidP="00ED6927">
      <w:pPr>
        <w:jc w:val="both"/>
      </w:pPr>
      <w:r w:rsidRPr="00BA6BDE">
        <w:rPr>
          <w:b/>
        </w:rPr>
        <w:t>2. Термины и определения</w:t>
      </w:r>
    </w:p>
    <w:p w:rsidR="006202C6" w:rsidRPr="00BA6BDE" w:rsidRDefault="006202C6" w:rsidP="00ED6927">
      <w:pPr>
        <w:jc w:val="both"/>
      </w:pPr>
      <w:r w:rsidRPr="00BA6BDE">
        <w:t>Вз</w:t>
      </w:r>
      <w:r>
        <w:t xml:space="preserve">яты из ISO/IEC </w:t>
      </w:r>
      <w:r w:rsidR="00ED6927">
        <w:t>17025:2017</w:t>
      </w:r>
      <w:r>
        <w:t>[9.1]</w:t>
      </w:r>
      <w:r>
        <w:rPr>
          <w:lang w:val="uk-UA"/>
        </w:rPr>
        <w:t>,</w:t>
      </w:r>
      <w:r w:rsidRPr="00BA6BDE">
        <w:t xml:space="preserve"> EUROLAB TR 2/2006[9.2]</w:t>
      </w:r>
      <w:r>
        <w:rPr>
          <w:lang w:val="uk-UA"/>
        </w:rPr>
        <w:t xml:space="preserve"> и [</w:t>
      </w:r>
      <w:r w:rsidRPr="00F840FD">
        <w:t>9.12</w:t>
      </w:r>
      <w:r>
        <w:rPr>
          <w:lang w:val="uk-UA"/>
        </w:rPr>
        <w:t>]</w:t>
      </w:r>
      <w:r w:rsidR="00ED6927">
        <w:t>.</w:t>
      </w:r>
    </w:p>
    <w:p w:rsidR="006202C6" w:rsidRDefault="006202C6" w:rsidP="00ED6927">
      <w:pPr>
        <w:jc w:val="both"/>
        <w:rPr>
          <w:b/>
        </w:rPr>
      </w:pPr>
    </w:p>
    <w:p w:rsidR="006202C6" w:rsidRPr="00BA6BDE" w:rsidRDefault="006202C6" w:rsidP="00ED6927">
      <w:pPr>
        <w:jc w:val="both"/>
        <w:rPr>
          <w:b/>
        </w:rPr>
      </w:pPr>
      <w:r w:rsidRPr="00BA6BDE">
        <w:rPr>
          <w:b/>
        </w:rPr>
        <w:t>3. Технические требования</w:t>
      </w:r>
    </w:p>
    <w:p w:rsidR="006202C6" w:rsidRPr="00BA6BDE" w:rsidRDefault="006202C6" w:rsidP="00ED6927">
      <w:pPr>
        <w:jc w:val="both"/>
        <w:rPr>
          <w:b/>
        </w:rPr>
      </w:pPr>
    </w:p>
    <w:p w:rsidR="006202C6" w:rsidRPr="00BA6BDE" w:rsidRDefault="006202C6" w:rsidP="00ED6927">
      <w:pPr>
        <w:jc w:val="both"/>
      </w:pPr>
      <w:r w:rsidRPr="00BA6BDE">
        <w:rPr>
          <w:b/>
        </w:rPr>
        <w:t>3.1. Требования к серверу(в сети Интернет)</w:t>
      </w:r>
    </w:p>
    <w:p w:rsidR="006202C6" w:rsidRPr="00BA6BDE" w:rsidRDefault="006202C6" w:rsidP="00ED6927">
      <w:pPr>
        <w:jc w:val="both"/>
      </w:pPr>
      <w:r w:rsidRPr="00BA6BDE">
        <w:t>3.1.1</w:t>
      </w:r>
      <w:r>
        <w:t>. Скорость процессора не менее 3</w:t>
      </w:r>
      <w:r w:rsidRPr="00BA6BDE">
        <w:t xml:space="preserve"> гГц.</w:t>
      </w:r>
    </w:p>
    <w:p w:rsidR="006202C6" w:rsidRPr="00BA6BDE" w:rsidRDefault="006202C6" w:rsidP="00ED6927">
      <w:pPr>
        <w:jc w:val="both"/>
      </w:pPr>
      <w:r w:rsidRPr="00BA6BDE">
        <w:t>3.1.2. Количество про</w:t>
      </w:r>
      <w:r>
        <w:t>цессоров или ядер - не менее 6</w:t>
      </w:r>
      <w:r w:rsidRPr="00BA6BDE">
        <w:t>.</w:t>
      </w:r>
    </w:p>
    <w:p w:rsidR="006202C6" w:rsidRPr="00BA6BDE" w:rsidRDefault="006202C6" w:rsidP="00ED6927">
      <w:pPr>
        <w:jc w:val="both"/>
      </w:pPr>
      <w:r w:rsidRPr="00BA6BDE">
        <w:t>3.1.3.</w:t>
      </w:r>
      <w:r>
        <w:t xml:space="preserve"> Оперативная память - не менее 18</w:t>
      </w:r>
      <w:r w:rsidRPr="00BA6BDE">
        <w:t xml:space="preserve"> ГБ </w:t>
      </w:r>
    </w:p>
    <w:p w:rsidR="006202C6" w:rsidRPr="00BA6BDE" w:rsidRDefault="006202C6" w:rsidP="00ED6927">
      <w:pPr>
        <w:jc w:val="both"/>
      </w:pPr>
      <w:r>
        <w:t>3.1.4. Жесткий диск - не менее 100</w:t>
      </w:r>
      <w:r w:rsidRPr="00BA6BDE">
        <w:t>0 ГБ с высокоскоростным интерфейсом</w:t>
      </w:r>
      <w:r>
        <w:t>.</w:t>
      </w:r>
    </w:p>
    <w:p w:rsidR="006202C6" w:rsidRPr="00BA6BDE" w:rsidRDefault="006202C6" w:rsidP="00ED6927">
      <w:pPr>
        <w:jc w:val="both"/>
      </w:pPr>
      <w:r w:rsidRPr="00BA6BDE">
        <w:t>3.1.5. Статический IP-адрес во внутренней сети лаборатории</w:t>
      </w:r>
      <w:r>
        <w:t xml:space="preserve"> либо сети Интернет.</w:t>
      </w:r>
    </w:p>
    <w:p w:rsidR="006202C6" w:rsidRPr="00BA6BDE" w:rsidRDefault="006202C6" w:rsidP="00ED6927">
      <w:pPr>
        <w:jc w:val="both"/>
      </w:pPr>
      <w:r w:rsidRPr="00BA6BDE">
        <w:t>3.1.6. Доступ к сети Интернет из этого сервера по всем портам, включая 80, 443, 22, 222.</w:t>
      </w:r>
    </w:p>
    <w:p w:rsidR="006202C6" w:rsidRPr="00BA6BDE" w:rsidRDefault="006202C6" w:rsidP="00ED6927">
      <w:pPr>
        <w:jc w:val="both"/>
      </w:pPr>
      <w:r w:rsidRPr="00BA6BDE">
        <w:t>3.1.7. Операционная система - Ubuntu Server последней версии (Устанавливается Оферентом).</w:t>
      </w:r>
    </w:p>
    <w:p w:rsidR="006202C6" w:rsidRPr="00BA6BDE" w:rsidRDefault="006202C6" w:rsidP="00ED6927">
      <w:pPr>
        <w:jc w:val="both"/>
      </w:pPr>
      <w:r w:rsidRPr="00BA6BDE">
        <w:t>3.1.8. Все программное обеспечение для сервера устанавливается Оферентом.</w:t>
      </w:r>
    </w:p>
    <w:p w:rsidR="006202C6" w:rsidRPr="00BA6BDE" w:rsidRDefault="006202C6" w:rsidP="00ED6927">
      <w:pPr>
        <w:jc w:val="both"/>
      </w:pPr>
      <w:r w:rsidRPr="00BA6BDE">
        <w:t>3.1.9. В случае внедрения в сети Интернет, сервер предоставляется бесплатно Оферентом на весь срок внедрения. После внедрения системы - аренда сервера оплачивается на основании других договоров.</w:t>
      </w:r>
    </w:p>
    <w:p w:rsidR="006202C6" w:rsidRPr="00BA6BDE" w:rsidRDefault="006202C6" w:rsidP="00ED6927">
      <w:pPr>
        <w:jc w:val="both"/>
      </w:pPr>
    </w:p>
    <w:p w:rsidR="006202C6" w:rsidRPr="00BA6BDE" w:rsidRDefault="006202C6" w:rsidP="00ED6927">
      <w:pPr>
        <w:jc w:val="both"/>
      </w:pPr>
      <w:r w:rsidRPr="00BA6BDE">
        <w:rPr>
          <w:b/>
        </w:rPr>
        <w:t>3.2. Требования к клиентской части (компьютерам и мобильным устройствам).</w:t>
      </w:r>
    </w:p>
    <w:p w:rsidR="006202C6" w:rsidRPr="00BA6BDE" w:rsidRDefault="006202C6" w:rsidP="00ED6927">
      <w:pPr>
        <w:jc w:val="both"/>
      </w:pPr>
      <w:r w:rsidRPr="00BA6BDE">
        <w:t>3.2.1. Графические, HTML-5-совместимые, веб-браузеры с включенной опцией «Cookie» и выполнения сценариев - Mozillа FireFox, Google Chrome, Safari(последние версии на момент внедрения) включая мобильные версии данных браузеров. Система не разрабатывается под MS Internet Explorer и ее работа не гарантируется в этом браузере.</w:t>
      </w:r>
    </w:p>
    <w:p w:rsidR="006202C6" w:rsidRPr="00BA6BDE" w:rsidRDefault="006202C6" w:rsidP="00ED6927">
      <w:pPr>
        <w:jc w:val="both"/>
      </w:pPr>
      <w:r w:rsidRPr="00BA6BDE">
        <w:t>3.2.2. Требования к аппаратной части клиентов – в соответствии с требованиями современных веб-браузеров раздела п.2.2.1.</w:t>
      </w:r>
    </w:p>
    <w:p w:rsidR="006202C6" w:rsidRPr="00BA6BDE" w:rsidRDefault="006202C6" w:rsidP="00ED6927">
      <w:pPr>
        <w:jc w:val="both"/>
        <w:rPr>
          <w:b/>
        </w:rPr>
      </w:pPr>
      <w:r w:rsidRPr="00BA6BDE">
        <w:t>3.2.3. Возможность работы с мобильных устройств(планшетных ПК) через веб-браузеры.</w:t>
      </w:r>
    </w:p>
    <w:p w:rsidR="006202C6" w:rsidRPr="00BA6BDE" w:rsidRDefault="006202C6" w:rsidP="00ED6927">
      <w:pPr>
        <w:jc w:val="both"/>
      </w:pPr>
      <w:r w:rsidRPr="00BA6BDE">
        <w:rPr>
          <w:b/>
        </w:rPr>
        <w:t>3.2.4. Каналы связи</w:t>
      </w:r>
    </w:p>
    <w:p w:rsidR="006202C6" w:rsidRPr="00BA6BDE" w:rsidRDefault="006202C6" w:rsidP="00ED6927">
      <w:pPr>
        <w:jc w:val="both"/>
      </w:pPr>
      <w:r w:rsidRPr="00BA6BDE">
        <w:t>3.2.4.1.В качестве каналов связи могут быть применены:</w:t>
      </w:r>
    </w:p>
    <w:p w:rsidR="006202C6" w:rsidRPr="00BA6BDE" w:rsidRDefault="006202C6" w:rsidP="00ED6927">
      <w:pPr>
        <w:jc w:val="both"/>
      </w:pPr>
      <w:r w:rsidRPr="00BA6BDE">
        <w:t>А) каналы связи интернет-провайдеров;</w:t>
      </w:r>
    </w:p>
    <w:p w:rsidR="006202C6" w:rsidRPr="00BA6BDE" w:rsidRDefault="006202C6" w:rsidP="00ED6927">
      <w:pPr>
        <w:jc w:val="both"/>
      </w:pPr>
      <w:r w:rsidRPr="00BA6BDE">
        <w:t>Б) каналы операторов сотовой связи;</w:t>
      </w:r>
    </w:p>
    <w:p w:rsidR="006202C6" w:rsidRPr="00BA6BDE" w:rsidRDefault="006202C6" w:rsidP="00ED6927">
      <w:pPr>
        <w:jc w:val="both"/>
      </w:pPr>
      <w:r w:rsidRPr="00BA6BDE">
        <w:t>В) локальная сеть лаборатории;</w:t>
      </w:r>
    </w:p>
    <w:p w:rsidR="006202C6" w:rsidRPr="00BA6BDE" w:rsidRDefault="006202C6" w:rsidP="00ED6927">
      <w:pPr>
        <w:jc w:val="both"/>
      </w:pPr>
      <w:r w:rsidRPr="00BA6BDE">
        <w:t>Г) локальная беспроводная сеть лаборатории;</w:t>
      </w:r>
    </w:p>
    <w:p w:rsidR="006202C6" w:rsidRDefault="006202C6" w:rsidP="00ED6927">
      <w:pPr>
        <w:jc w:val="both"/>
      </w:pPr>
      <w:r w:rsidRPr="00BA6BDE">
        <w:t>3.2.4.2. Доступ к серверу системы, находящейся в сети Интернет со скоростью не менее 10 Мбит/с.</w:t>
      </w:r>
    </w:p>
    <w:p w:rsidR="000443D4" w:rsidRDefault="000443D4" w:rsidP="00ED6927">
      <w:pPr>
        <w:rPr>
          <w:b/>
        </w:rPr>
      </w:pPr>
    </w:p>
    <w:p w:rsidR="006202C6" w:rsidRPr="00BA6BDE" w:rsidRDefault="006202C6" w:rsidP="00ED6927">
      <w:r w:rsidRPr="00BA6BDE">
        <w:rPr>
          <w:b/>
        </w:rPr>
        <w:t>4. Требования к СУБД,  языкам программирования.</w:t>
      </w:r>
    </w:p>
    <w:p w:rsidR="006202C6" w:rsidRPr="00BA6BDE" w:rsidRDefault="006202C6" w:rsidP="00ED6927">
      <w:r w:rsidRPr="00BA6BDE">
        <w:t>4.1. Требования к СУБД</w:t>
      </w:r>
    </w:p>
    <w:p w:rsidR="006202C6" w:rsidRPr="00BA6BDE" w:rsidRDefault="006202C6" w:rsidP="00ED6927">
      <w:r w:rsidRPr="00BA6BDE">
        <w:t>4.1.1. В качестве объектно-реляционной системы управления базами данных(СУБД) должен быть выбр</w:t>
      </w:r>
      <w:r>
        <w:t>ан PostgreSQL версии не ниже 9.3</w:t>
      </w:r>
      <w:r w:rsidRPr="00BA6BDE">
        <w:t>.</w:t>
      </w:r>
    </w:p>
    <w:p w:rsidR="006202C6" w:rsidRPr="00BA6BDE" w:rsidRDefault="006202C6" w:rsidP="00ED6927">
      <w:r w:rsidRPr="00BA6BDE">
        <w:t>4.2. Требования к серверной части</w:t>
      </w:r>
    </w:p>
    <w:p w:rsidR="006202C6" w:rsidRPr="00BA6BDE" w:rsidRDefault="006202C6" w:rsidP="00ED6927">
      <w:r w:rsidRPr="00BA6BDE">
        <w:t>4.2.1. В качестве языка программирования должен быть выбран скриптовый язык программирования общего</w:t>
      </w:r>
      <w:r>
        <w:t xml:space="preserve"> назначения PHP версии не ниже 7.0</w:t>
      </w:r>
      <w:r w:rsidRPr="00BA6BDE">
        <w:t>.</w:t>
      </w:r>
    </w:p>
    <w:p w:rsidR="006202C6" w:rsidRPr="00BA6BDE" w:rsidRDefault="006202C6" w:rsidP="00ED6927">
      <w:r w:rsidRPr="00BA6BDE">
        <w:lastRenderedPageBreak/>
        <w:t>4.2.2. В качестве каркаса(Framework) должен быть при</w:t>
      </w:r>
      <w:r>
        <w:t>менен Symfony версии не ниже 2.8</w:t>
      </w:r>
      <w:r w:rsidRPr="00BA6BDE">
        <w:t xml:space="preserve">. в рамках MVC – подхода. </w:t>
      </w:r>
    </w:p>
    <w:p w:rsidR="006202C6" w:rsidRPr="00BA6BDE" w:rsidRDefault="006202C6" w:rsidP="00ED6927">
      <w:r w:rsidRPr="00BA6BDE">
        <w:t>4.2.2.1. Вся серверная часть функциональных возможностей системы должна быть написана, используя исключительно Symfony из п.3.2.2.</w:t>
      </w:r>
    </w:p>
    <w:p w:rsidR="006202C6" w:rsidRPr="00BA6BDE" w:rsidRDefault="006202C6" w:rsidP="00ED6927">
      <w:r w:rsidRPr="00BA6BDE">
        <w:t xml:space="preserve">4.2.2.2. Вся конфигурация Symfony должна быть описана на YAML. Использование XML или аннотаций не </w:t>
      </w:r>
      <w:r w:rsidRPr="004A599C">
        <w:t>допускается.</w:t>
      </w:r>
      <w:r>
        <w:t xml:space="preserve"> Использование аннотаций допускается только для маршрутизации.</w:t>
      </w:r>
    </w:p>
    <w:p w:rsidR="006202C6" w:rsidRPr="00BA6BDE" w:rsidRDefault="006202C6" w:rsidP="00ED6927">
      <w:pPr>
        <w:rPr>
          <w:shd w:val="clear" w:color="auto" w:fill="FFFF00"/>
        </w:rPr>
      </w:pPr>
      <w:r w:rsidRPr="00BA6BDE">
        <w:t>4.2.3. Информация о реляционной базе данных должна быть связана с объектной моделью при помощи Doctrine версии не ниже 2.2.3. Все сущности должны быть связаны. Прямой доступ к базе данных «сырым» SQL - кодом(без использования Doctrine ORM) не разрешается.</w:t>
      </w:r>
    </w:p>
    <w:p w:rsidR="006202C6" w:rsidRPr="00BA6BDE" w:rsidRDefault="006202C6" w:rsidP="00ED6927">
      <w:r w:rsidRPr="004A599C">
        <w:t>4.2.3.1. Запрещается использование хранимых процедур в БД.</w:t>
      </w:r>
    </w:p>
    <w:p w:rsidR="006202C6" w:rsidRPr="004A599C" w:rsidRDefault="006202C6" w:rsidP="00ED6927">
      <w:r w:rsidRPr="00BA6BDE">
        <w:t>4.2.3.2. Все сущности в Doctrine должны быть описаны на YAML. Использование XML или аннотаций не допускается.</w:t>
      </w:r>
    </w:p>
    <w:p w:rsidR="006202C6" w:rsidRPr="00BA6BDE" w:rsidRDefault="006202C6" w:rsidP="00ED6927">
      <w:r w:rsidRPr="004A599C">
        <w:t>4.2.3.3. Метаданные базы данных должны соответствовать описанию в YAML файлах</w:t>
      </w:r>
      <w:r>
        <w:t xml:space="preserve"> конфигурации Doctine</w:t>
      </w:r>
      <w:r w:rsidRPr="004A599C">
        <w:t>.</w:t>
      </w:r>
    </w:p>
    <w:p w:rsidR="006202C6" w:rsidRPr="00BA6BDE" w:rsidRDefault="006202C6" w:rsidP="00ED6927">
      <w:r w:rsidRPr="00BA6BDE">
        <w:t>4.2.4. В качестве обработчика шаблонов должен быть использован исключительно Twig версии не ниже 1.13.</w:t>
      </w:r>
    </w:p>
    <w:p w:rsidR="006202C6" w:rsidRPr="00BA6BDE" w:rsidRDefault="006202C6" w:rsidP="00ED6927">
      <w:r w:rsidRPr="00BA6BDE">
        <w:t>4.2.5. Для логирования действий должен быть использован Monolog версии не ниже 2.2.</w:t>
      </w:r>
    </w:p>
    <w:p w:rsidR="006202C6" w:rsidRPr="00BA6BDE" w:rsidRDefault="006202C6" w:rsidP="00ED6927">
      <w:r w:rsidRPr="00BA6BDE">
        <w:t>4.2.6. В качестве веб-сервера должен быть выбран Ap</w:t>
      </w:r>
      <w:r w:rsidR="00ED6927">
        <w:t>ache HTTP-сервер версии не ниже </w:t>
      </w:r>
      <w:r w:rsidRPr="00BA6BDE">
        <w:t>2.</w:t>
      </w:r>
      <w:r w:rsidR="00ED6927">
        <w:t>2</w:t>
      </w:r>
    </w:p>
    <w:p w:rsidR="009D01DF" w:rsidRDefault="009D01DF" w:rsidP="00ED6927">
      <w:pPr>
        <w:jc w:val="both"/>
        <w:rPr>
          <w:b/>
        </w:rPr>
      </w:pPr>
    </w:p>
    <w:p w:rsidR="006202C6" w:rsidRPr="00BA6BDE" w:rsidRDefault="006202C6" w:rsidP="00ED6927">
      <w:pPr>
        <w:jc w:val="both"/>
        <w:rPr>
          <w:b/>
        </w:rPr>
      </w:pPr>
      <w:r>
        <w:rPr>
          <w:b/>
        </w:rPr>
        <w:t>5. Функциональный требования</w:t>
      </w:r>
    </w:p>
    <w:p w:rsidR="006202C6" w:rsidRDefault="006202C6" w:rsidP="00ED6927">
      <w:pPr>
        <w:rPr>
          <w:b/>
        </w:rPr>
      </w:pPr>
    </w:p>
    <w:p w:rsidR="009D01DF" w:rsidRDefault="009D01DF" w:rsidP="00ED6927">
      <w:r w:rsidRPr="00BA6BDE">
        <w:t>5.1. В системе должны быть функциональные возможности учета образцов и результатов измерений и испытаний.</w:t>
      </w:r>
    </w:p>
    <w:p w:rsidR="009D01DF" w:rsidRPr="00BA6BDE" w:rsidRDefault="009D01DF" w:rsidP="00ED6927">
      <w:r w:rsidRPr="00BA6BDE">
        <w:t xml:space="preserve">5.1.1. Должны быть автоматизированы </w:t>
      </w:r>
      <w:r w:rsidRPr="00BA6BDE">
        <w:rPr>
          <w:b/>
        </w:rPr>
        <w:t>все</w:t>
      </w:r>
      <w:r w:rsidRPr="00BA6BDE">
        <w:t xml:space="preserve"> бумажные журналы отделов, переведены в электронный вид, принимая во внимание требования [9.2],[9,9] и [9.10], кроме перечисленных в пунктах ниже:</w:t>
      </w:r>
    </w:p>
    <w:p w:rsidR="009D01DF" w:rsidRDefault="009D01DF" w:rsidP="00ED6927">
      <w:r>
        <w:t>5.1.1.1. Журналы учета и приготовлений реактивов и расходных материалов, все связанные документы</w:t>
      </w:r>
    </w:p>
    <w:p w:rsidR="009D01DF" w:rsidRDefault="009D01DF" w:rsidP="00ED6927">
      <w:r>
        <w:t>5.1.1.2. Журналы учета климатических условий в помещениях</w:t>
      </w:r>
    </w:p>
    <w:p w:rsidR="009D01DF" w:rsidRDefault="009D01DF" w:rsidP="00ED6927">
      <w:r>
        <w:t>5.1.1.3. Журналы верификации(контроля) оборудования</w:t>
      </w:r>
    </w:p>
    <w:p w:rsidR="009D01DF" w:rsidRDefault="009D01DF" w:rsidP="00ED6927">
      <w:r>
        <w:t>5.1.1.4. Журналы-планы  поверки(калибровки) оборудрвания</w:t>
      </w:r>
    </w:p>
    <w:p w:rsidR="009D01DF" w:rsidRDefault="009D01DF" w:rsidP="00ED6927">
      <w:r>
        <w:t>5.1.1.5. Журналы-расчеты неопределенности измерений.</w:t>
      </w:r>
    </w:p>
    <w:p w:rsidR="009D01DF" w:rsidRDefault="009D01DF" w:rsidP="00ED6927">
      <w:r>
        <w:t>5.2. В системе должны быть функции или реализованы требования:</w:t>
      </w:r>
    </w:p>
    <w:p w:rsidR="009D01DF" w:rsidRPr="00BF6918" w:rsidRDefault="009D01DF" w:rsidP="00ED6927">
      <w:pPr>
        <w:spacing w:after="120"/>
      </w:pPr>
      <w:r>
        <w:t>5.2.</w:t>
      </w:r>
      <w:r w:rsidRPr="00BF6918">
        <w:t xml:space="preserve">1. </w:t>
      </w:r>
      <w:r>
        <w:t>Ж</w:t>
      </w:r>
      <w:r w:rsidRPr="006C0C97">
        <w:t>урналов наблюдений и промежуточных результатов измерений. Журналы хода микробиологических исследований</w:t>
      </w:r>
      <w:r w:rsidRPr="00BF6918">
        <w:t>.</w:t>
      </w:r>
    </w:p>
    <w:p w:rsidR="009D01DF" w:rsidRDefault="009D01DF" w:rsidP="00ED6927">
      <w:pPr>
        <w:spacing w:after="120"/>
      </w:pPr>
      <w:r>
        <w:t>5.2.</w:t>
      </w:r>
      <w:r w:rsidRPr="00BF6918">
        <w:t xml:space="preserve">2.  </w:t>
      </w:r>
      <w:r w:rsidRPr="006C0C97">
        <w:t>Автоматическое вычисление конечного результата испытания из промежуточных результатов (наблюдений) с любыми формулами, фигурирующих</w:t>
      </w:r>
      <w:r>
        <w:t xml:space="preserve"> в вычислениях результата.</w:t>
      </w:r>
    </w:p>
    <w:p w:rsidR="009D01DF" w:rsidRPr="00BF6918" w:rsidRDefault="009D01DF" w:rsidP="00ED6927">
      <w:pPr>
        <w:spacing w:after="120"/>
      </w:pPr>
      <w:r>
        <w:t>5.2.</w:t>
      </w:r>
      <w:r w:rsidRPr="00BF6918">
        <w:t xml:space="preserve">3.  </w:t>
      </w:r>
      <w:r w:rsidRPr="006C0C97">
        <w:t>Запись и усреднения результатов по параллельным пробам. Журнал по параллелям</w:t>
      </w:r>
      <w:r w:rsidRPr="00BF6918">
        <w:t>.</w:t>
      </w:r>
    </w:p>
    <w:p w:rsidR="009D01DF" w:rsidRPr="00BF6918" w:rsidRDefault="009D01DF" w:rsidP="00ED6927">
      <w:pPr>
        <w:spacing w:after="120"/>
      </w:pPr>
      <w:r>
        <w:t>5.2.</w:t>
      </w:r>
      <w:r w:rsidRPr="00BF6918">
        <w:t xml:space="preserve">4. </w:t>
      </w:r>
      <w:r w:rsidRPr="006C0C97">
        <w:t>Расчет отклонения (расхождения) и максимального отклонения (расхождения)</w:t>
      </w:r>
      <w:r w:rsidRPr="00BF6918">
        <w:t>.</w:t>
      </w:r>
    </w:p>
    <w:p w:rsidR="009D01DF" w:rsidRPr="00BF6918" w:rsidRDefault="009D01DF" w:rsidP="00ED6927">
      <w:pPr>
        <w:spacing w:after="120"/>
      </w:pPr>
      <w:r>
        <w:t>5.2.</w:t>
      </w:r>
      <w:r w:rsidRPr="00BF6918">
        <w:t xml:space="preserve">5. </w:t>
      </w:r>
      <w:r w:rsidRPr="006C0C97">
        <w:t>Создание журналов микробиологических исследований</w:t>
      </w:r>
      <w:r w:rsidRPr="00BF6918">
        <w:t>.</w:t>
      </w:r>
    </w:p>
    <w:p w:rsidR="009D01DF" w:rsidRDefault="009D01DF" w:rsidP="00ED6927">
      <w:pPr>
        <w:spacing w:after="120"/>
      </w:pPr>
      <w:r>
        <w:t>5.2.</w:t>
      </w:r>
      <w:r w:rsidRPr="00BF6918">
        <w:t xml:space="preserve">6. </w:t>
      </w:r>
      <w:r w:rsidRPr="006C0C97">
        <w:t>Автоматическое формирование отчетов по верификации (контроля) методик по данным повторных исследований образцов заказчиков</w:t>
      </w:r>
      <w:r w:rsidRPr="00BF6918">
        <w:t>.</w:t>
      </w:r>
    </w:p>
    <w:p w:rsidR="009D01DF" w:rsidRDefault="009D01DF" w:rsidP="00ED6927">
      <w:r>
        <w:t>5.3. В системе должны быть функции или реализованы требования:</w:t>
      </w:r>
    </w:p>
    <w:p w:rsidR="009D01DF" w:rsidRPr="00BF6918" w:rsidRDefault="009D01DF" w:rsidP="00ED6927">
      <w:pPr>
        <w:spacing w:after="120"/>
      </w:pPr>
      <w:r>
        <w:t>5.3</w:t>
      </w:r>
      <w:r w:rsidR="00E3738C">
        <w:t>.</w:t>
      </w:r>
      <w:r w:rsidRPr="00BF6918">
        <w:t xml:space="preserve">1. </w:t>
      </w:r>
      <w:r w:rsidRPr="006C0C97">
        <w:t>Добав</w:t>
      </w:r>
      <w:r>
        <w:t>ление журналов контрольных проб/</w:t>
      </w:r>
      <w:r w:rsidRPr="006C0C97">
        <w:t>стандартных образцов</w:t>
      </w:r>
      <w:r w:rsidRPr="00BF6918">
        <w:t>.</w:t>
      </w:r>
    </w:p>
    <w:p w:rsidR="009D01DF" w:rsidRPr="00BF6918" w:rsidRDefault="009D01DF" w:rsidP="00ED6927">
      <w:pPr>
        <w:spacing w:after="120"/>
      </w:pPr>
      <w:r>
        <w:t>5.3.</w:t>
      </w:r>
      <w:r w:rsidRPr="00BF6918">
        <w:t xml:space="preserve">2. </w:t>
      </w:r>
      <w:r w:rsidRPr="006C0C97">
        <w:t>Добавление возможности назначать испытания на различных исполнителей или просто повторные испытания с шифрованным номером пробы</w:t>
      </w:r>
      <w:r w:rsidRPr="00BF6918">
        <w:t>.</w:t>
      </w:r>
    </w:p>
    <w:p w:rsidR="009D01DF" w:rsidRPr="00BF6918" w:rsidRDefault="009D01DF" w:rsidP="00ED6927">
      <w:pPr>
        <w:spacing w:after="120"/>
      </w:pPr>
      <w:r>
        <w:t>5.3</w:t>
      </w:r>
      <w:r w:rsidR="00E3738C">
        <w:t>.</w:t>
      </w:r>
      <w:r w:rsidRPr="00BF6918">
        <w:t xml:space="preserve">3. </w:t>
      </w:r>
      <w:r w:rsidRPr="00482194">
        <w:t>Добавление возможности назначать испытания на стандартные обра</w:t>
      </w:r>
      <w:r>
        <w:t>зцы с известными референтными/</w:t>
      </w:r>
      <w:r w:rsidRPr="00482194">
        <w:t>аттестованными значениями</w:t>
      </w:r>
      <w:r w:rsidRPr="00BF6918">
        <w:t>.</w:t>
      </w:r>
    </w:p>
    <w:p w:rsidR="009D01DF" w:rsidRDefault="009D01DF" w:rsidP="00ED6927">
      <w:pPr>
        <w:spacing w:after="120"/>
      </w:pPr>
      <w:r>
        <w:lastRenderedPageBreak/>
        <w:t>5.3</w:t>
      </w:r>
      <w:r w:rsidR="00E3738C">
        <w:t>.</w:t>
      </w:r>
      <w:r w:rsidRPr="00BF6918">
        <w:t xml:space="preserve">4.  </w:t>
      </w:r>
      <w:r w:rsidRPr="00482194">
        <w:t>Создание журнала внутрилабораторного контроля и его автоматическое заполнение. Контроль по максимальному отклонению или по равенству результатов (качественные испытания).</w:t>
      </w:r>
    </w:p>
    <w:p w:rsidR="009D01DF" w:rsidRPr="00BF6918" w:rsidRDefault="009D01DF" w:rsidP="00ED6927">
      <w:pPr>
        <w:spacing w:after="120"/>
      </w:pPr>
      <w:r>
        <w:t>5.3</w:t>
      </w:r>
      <w:r w:rsidR="00E3738C">
        <w:t>.</w:t>
      </w:r>
      <w:r w:rsidRPr="00BF6918">
        <w:t xml:space="preserve">5. </w:t>
      </w:r>
      <w:r w:rsidRPr="00482194">
        <w:t>Создание функции построения контрольных карт Шухарта по результатам испытаний стандартных образцов. Автоматический анализ контрольных карт</w:t>
      </w:r>
      <w:r w:rsidRPr="00BF6918">
        <w:t xml:space="preserve">. </w:t>
      </w:r>
    </w:p>
    <w:p w:rsidR="009D01DF" w:rsidRPr="00BF6918" w:rsidRDefault="009D01DF" w:rsidP="00ED6927">
      <w:pPr>
        <w:spacing w:after="120"/>
      </w:pPr>
      <w:r>
        <w:t>5.3</w:t>
      </w:r>
      <w:r w:rsidR="00E3738C">
        <w:t>.</w:t>
      </w:r>
      <w:r w:rsidRPr="00BF6918">
        <w:t xml:space="preserve">6. </w:t>
      </w:r>
      <w:r w:rsidRPr="00482194">
        <w:t>Создание системы напоминаний о необходимости применять методы внутрилабораторного контроля или во времени, или в количестве образцов.</w:t>
      </w:r>
    </w:p>
    <w:p w:rsidR="000C071D" w:rsidRDefault="000C071D" w:rsidP="00ED6927">
      <w:r>
        <w:t>5.4. В системе должны быть функции или реализованы требования:</w:t>
      </w:r>
    </w:p>
    <w:p w:rsidR="000C071D" w:rsidRPr="00BF6918" w:rsidRDefault="000C071D" w:rsidP="00ED6927">
      <w:pPr>
        <w:spacing w:after="120"/>
      </w:pPr>
      <w:r>
        <w:t xml:space="preserve">5.4.1. </w:t>
      </w:r>
      <w:r w:rsidRPr="000D35A0">
        <w:t>Прямая ссылка из системы на просмотр документов (методик, инструкций и т.д.) в электронном виде на всех рабочих местах исполнителей</w:t>
      </w:r>
      <w:r w:rsidRPr="00BF6918">
        <w:t xml:space="preserve">. </w:t>
      </w:r>
    </w:p>
    <w:p w:rsidR="000C071D" w:rsidRPr="00BF6918" w:rsidRDefault="000C071D" w:rsidP="00ED6927">
      <w:pPr>
        <w:spacing w:after="120"/>
      </w:pPr>
      <w:r>
        <w:t>5.4.</w:t>
      </w:r>
      <w:r w:rsidRPr="00BF6918">
        <w:t>2</w:t>
      </w:r>
      <w:r w:rsidRPr="00BF6918">
        <w:tab/>
      </w:r>
      <w:r w:rsidRPr="00A73180">
        <w:t>Исполнитель, который проводит исследования всегда имеет текст методики перед собой</w:t>
      </w:r>
      <w:r w:rsidRPr="00BF6918">
        <w:t>.</w:t>
      </w:r>
    </w:p>
    <w:p w:rsidR="000C071D" w:rsidRPr="00BF6918" w:rsidRDefault="000C071D" w:rsidP="00ED6927">
      <w:pPr>
        <w:spacing w:after="120"/>
      </w:pPr>
      <w:r>
        <w:t>5.4.</w:t>
      </w:r>
      <w:r w:rsidRPr="00BF6918">
        <w:t>3.</w:t>
      </w:r>
      <w:r w:rsidRPr="00BF6918">
        <w:tab/>
      </w:r>
      <w:r w:rsidRPr="00A73180">
        <w:t>Блок управления документацией должен иметь функции</w:t>
      </w:r>
      <w:r w:rsidRPr="00BF6918">
        <w:t>:</w:t>
      </w:r>
    </w:p>
    <w:p w:rsidR="000C071D" w:rsidRPr="00A73180" w:rsidRDefault="000C071D" w:rsidP="00ED6927">
      <w:pPr>
        <w:spacing w:after="120"/>
        <w:rPr>
          <w:lang w:val="uk-UA"/>
        </w:rPr>
      </w:pPr>
      <w:r w:rsidRPr="00BF6918">
        <w:t>a</w:t>
      </w:r>
      <w:r>
        <w:t>.</w:t>
      </w:r>
      <w:r>
        <w:tab/>
      </w:r>
      <w:r w:rsidRPr="00A73180">
        <w:t>Создание классов документов (процедуры, стандарты, методики)</w:t>
      </w:r>
      <w:r>
        <w:rPr>
          <w:lang w:val="uk-UA"/>
        </w:rPr>
        <w:t>.</w:t>
      </w:r>
    </w:p>
    <w:p w:rsidR="000C071D" w:rsidRPr="00BF6918" w:rsidRDefault="000C071D" w:rsidP="00ED6927">
      <w:pPr>
        <w:spacing w:after="120"/>
      </w:pPr>
      <w:r w:rsidRPr="00BF6918">
        <w:t>b.</w:t>
      </w:r>
      <w:r w:rsidRPr="00BF6918">
        <w:tab/>
      </w:r>
      <w:r w:rsidRPr="00A73180">
        <w:t>Внесение документов к соответствующим классам путем загрузки в систему в электронном виде этих документов.</w:t>
      </w:r>
    </w:p>
    <w:p w:rsidR="000C071D" w:rsidRPr="00BF6918" w:rsidRDefault="000C071D" w:rsidP="00ED6927">
      <w:pPr>
        <w:spacing w:after="120"/>
      </w:pPr>
      <w:r w:rsidRPr="00BF6918">
        <w:t>i.</w:t>
      </w:r>
      <w:r w:rsidRPr="00BF6918">
        <w:tab/>
      </w:r>
      <w:r w:rsidRPr="00A73180">
        <w:t xml:space="preserve">Меняющееся документы - должны загружаться в формате, что позволяет их изменить. Другие - в любом электронном формате </w:t>
      </w:r>
      <w:r>
        <w:t>(</w:t>
      </w:r>
      <w:r w:rsidRPr="00BF6918">
        <w:t>pdf</w:t>
      </w:r>
      <w:r>
        <w:t xml:space="preserve">, </w:t>
      </w:r>
      <w:r w:rsidRPr="00BF6918">
        <w:t>jpeg)</w:t>
      </w:r>
      <w:r>
        <w:t>.</w:t>
      </w:r>
    </w:p>
    <w:p w:rsidR="000C071D" w:rsidRPr="00BF6918" w:rsidRDefault="000C071D" w:rsidP="00ED6927">
      <w:pPr>
        <w:spacing w:after="120"/>
      </w:pPr>
      <w:r w:rsidRPr="00BF6918">
        <w:t>c.</w:t>
      </w:r>
      <w:r w:rsidRPr="00BF6918">
        <w:tab/>
      </w:r>
      <w:r w:rsidRPr="00A73180">
        <w:t>Просмотр документов происходит путем прямого просмотра с страницы системы или загрузки с страницы (если формат для изменения)</w:t>
      </w:r>
      <w:r w:rsidRPr="00BF6918">
        <w:t>.</w:t>
      </w:r>
    </w:p>
    <w:p w:rsidR="000C071D" w:rsidRDefault="000C071D" w:rsidP="00ED6927">
      <w:pPr>
        <w:spacing w:after="120"/>
      </w:pPr>
      <w:r w:rsidRPr="00BF6918">
        <w:t>d.</w:t>
      </w:r>
      <w:r w:rsidRPr="00BF6918">
        <w:tab/>
      </w:r>
      <w:r w:rsidRPr="00A73180">
        <w:t>Документ может быть изменен путем загрузки новой версии документа в систему.</w:t>
      </w:r>
    </w:p>
    <w:p w:rsidR="000C071D" w:rsidRPr="00BF6918" w:rsidRDefault="000C071D" w:rsidP="00ED6927">
      <w:pPr>
        <w:spacing w:after="120"/>
      </w:pPr>
      <w:r w:rsidRPr="00BF6918">
        <w:t>e.</w:t>
      </w:r>
      <w:r w:rsidRPr="00BF6918">
        <w:tab/>
      </w:r>
      <w:r w:rsidRPr="00A73180">
        <w:t>После изменений в документ или после загрузки нового документа он должен быть согласован с соответствующими пользователями и утвержден руководством ИЛ</w:t>
      </w:r>
      <w:r w:rsidRPr="00BF6918">
        <w:t>.</w:t>
      </w:r>
    </w:p>
    <w:p w:rsidR="000C071D" w:rsidRPr="00BF6918" w:rsidRDefault="000C071D" w:rsidP="00ED6927">
      <w:pPr>
        <w:spacing w:after="120"/>
      </w:pPr>
      <w:r w:rsidRPr="00BF6918">
        <w:t>f.</w:t>
      </w:r>
      <w:r w:rsidRPr="00BF6918">
        <w:tab/>
      </w:r>
      <w:r w:rsidRPr="00A73180">
        <w:t>Согласно перечню ознакомления, система выводит пользователям документы к ознакомлению</w:t>
      </w:r>
      <w:r w:rsidRPr="00BF6918">
        <w:t>.</w:t>
      </w:r>
    </w:p>
    <w:p w:rsidR="000C071D" w:rsidRPr="00BF6918" w:rsidRDefault="000C071D" w:rsidP="00ED6927">
      <w:pPr>
        <w:spacing w:after="120"/>
      </w:pPr>
      <w:r w:rsidRPr="00BF6918">
        <w:t>g.</w:t>
      </w:r>
      <w:r w:rsidRPr="00BF6918">
        <w:tab/>
      </w:r>
      <w:r w:rsidRPr="00A73180">
        <w:t>Все действия с документом фиксируются, Создание, Изменение, Ознакомление, Согласование, Утверждение, для Станд</w:t>
      </w:r>
      <w:r>
        <w:t>артов, других НД - Актуальность/</w:t>
      </w:r>
      <w:r w:rsidRPr="00A73180">
        <w:t>Устарелость</w:t>
      </w:r>
      <w:r w:rsidRPr="00BF6918">
        <w:t>.</w:t>
      </w:r>
    </w:p>
    <w:p w:rsidR="000C071D" w:rsidRPr="00BF6918" w:rsidRDefault="000C071D" w:rsidP="00ED6927">
      <w:pPr>
        <w:spacing w:after="120"/>
      </w:pPr>
      <w:r w:rsidRPr="00BF6918">
        <w:t>h.</w:t>
      </w:r>
      <w:r w:rsidRPr="00BF6918">
        <w:tab/>
      </w:r>
      <w:r w:rsidRPr="00A73180">
        <w:t>Все предыдущие версии документов и истории хранятся</w:t>
      </w:r>
      <w:r w:rsidRPr="00BF6918">
        <w:t>.</w:t>
      </w:r>
    </w:p>
    <w:p w:rsidR="000C071D" w:rsidRPr="00BF6918" w:rsidRDefault="000C071D" w:rsidP="00ED6927">
      <w:pPr>
        <w:spacing w:after="120"/>
      </w:pPr>
      <w:r w:rsidRPr="00BF6918">
        <w:t>i.</w:t>
      </w:r>
      <w:r w:rsidRPr="00BF6918">
        <w:tab/>
      </w:r>
      <w:r w:rsidRPr="00A73180">
        <w:t>Пользователям для просмот</w:t>
      </w:r>
      <w:r>
        <w:t xml:space="preserve">ра/ознакомления доступны только </w:t>
      </w:r>
      <w:r w:rsidRPr="00A73180">
        <w:t>утвержденные/актуальные версии тех документов, в списках ознакомления которых есть эти пользователи</w:t>
      </w:r>
      <w:r w:rsidRPr="00BF6918">
        <w:t>.</w:t>
      </w:r>
    </w:p>
    <w:p w:rsidR="007736D3" w:rsidRPr="00BF6918" w:rsidRDefault="001444C5" w:rsidP="00ED6927">
      <w:pPr>
        <w:spacing w:after="120"/>
      </w:pPr>
      <w:r>
        <w:t>5.5</w:t>
      </w:r>
      <w:r w:rsidR="007736D3" w:rsidRPr="00BF6918">
        <w:t xml:space="preserve">. </w:t>
      </w:r>
      <w:r w:rsidR="004C64B0" w:rsidRPr="004C64B0">
        <w:t xml:space="preserve">Количество сотрудников, задействованных в испытаниях (пользователей системы) не </w:t>
      </w:r>
      <w:r w:rsidR="009A098D">
        <w:t>менее</w:t>
      </w:r>
      <w:r w:rsidR="004C64B0" w:rsidRPr="004C64B0">
        <w:t xml:space="preserve"> </w:t>
      </w:r>
      <w:r w:rsidR="00417795">
        <w:rPr>
          <w:b/>
        </w:rPr>
        <w:t>25</w:t>
      </w:r>
      <w:r>
        <w:t xml:space="preserve"> человек на момент внедрения, которые может поддерживать систеима</w:t>
      </w:r>
    </w:p>
    <w:p w:rsidR="007736D3" w:rsidRPr="00BF6918" w:rsidRDefault="001444C5" w:rsidP="00ED6927">
      <w:pPr>
        <w:spacing w:after="120"/>
      </w:pPr>
      <w:r>
        <w:t>5.6</w:t>
      </w:r>
      <w:r w:rsidR="003124AC" w:rsidRPr="00BF6918">
        <w:t xml:space="preserve">. </w:t>
      </w:r>
      <w:r w:rsidR="004C64B0" w:rsidRPr="004C64B0">
        <w:t>Обще</w:t>
      </w:r>
      <w:r>
        <w:t xml:space="preserve">е количество методик </w:t>
      </w:r>
      <w:r w:rsidR="00D17CBD">
        <w:t>испытаний</w:t>
      </w:r>
      <w:r>
        <w:t xml:space="preserve">, которое поддерживается системой, </w:t>
      </w:r>
      <w:r w:rsidR="004C64B0" w:rsidRPr="004C64B0">
        <w:t xml:space="preserve">не </w:t>
      </w:r>
      <w:r w:rsidR="00D17CBD">
        <w:t>менее</w:t>
      </w:r>
      <w:r w:rsidR="008E58CB" w:rsidRPr="00BF6918">
        <w:t xml:space="preserve"> </w:t>
      </w:r>
      <w:r>
        <w:rPr>
          <w:b/>
        </w:rPr>
        <w:t>10</w:t>
      </w:r>
      <w:r w:rsidR="00C907C3" w:rsidRPr="00BF6918">
        <w:rPr>
          <w:b/>
        </w:rPr>
        <w:t>0</w:t>
      </w:r>
      <w:r w:rsidR="00D47B7E" w:rsidRPr="00BF6918">
        <w:rPr>
          <w:b/>
        </w:rPr>
        <w:t>0</w:t>
      </w:r>
      <w:r w:rsidR="000412CA" w:rsidRPr="00BF6918">
        <w:t>.</w:t>
      </w:r>
    </w:p>
    <w:p w:rsidR="009F4A27" w:rsidRPr="00BF6918" w:rsidRDefault="001444C5" w:rsidP="00ED6927">
      <w:pPr>
        <w:spacing w:after="120"/>
      </w:pPr>
      <w:r>
        <w:t>5.7</w:t>
      </w:r>
      <w:r w:rsidR="009F4A27" w:rsidRPr="00BF6918">
        <w:t xml:space="preserve">. </w:t>
      </w:r>
      <w:r>
        <w:t>Система должна соответствовать</w:t>
      </w:r>
      <w:r w:rsidR="004C64B0" w:rsidRPr="00417795">
        <w:t xml:space="preserve"> требованиям соответствующих НД (Методики выполнения измерений, ISO\</w:t>
      </w:r>
      <w:r w:rsidR="00AC71D2" w:rsidRPr="00417795">
        <w:t>IEC</w:t>
      </w:r>
      <w:r w:rsidR="00AC71D2">
        <w:t xml:space="preserve"> 17025:</w:t>
      </w:r>
      <w:r w:rsidR="00417795">
        <w:t>201</w:t>
      </w:r>
      <w:r w:rsidR="004C64B0" w:rsidRPr="00AC71D2">
        <w:t xml:space="preserve">7, </w:t>
      </w:r>
      <w:r w:rsidR="005C0712">
        <w:t>раздел</w:t>
      </w:r>
      <w:r>
        <w:t xml:space="preserve"> 9 данного ТЗ)</w:t>
      </w:r>
    </w:p>
    <w:p w:rsidR="0020777F" w:rsidRPr="00BF6918" w:rsidRDefault="001444C5" w:rsidP="00ED6927">
      <w:pPr>
        <w:spacing w:after="120"/>
      </w:pPr>
      <w:r>
        <w:t>5.8</w:t>
      </w:r>
      <w:r w:rsidR="0020777F" w:rsidRPr="00BF6918">
        <w:t xml:space="preserve">. </w:t>
      </w:r>
      <w:r w:rsidR="004C64B0" w:rsidRPr="00AC71D2">
        <w:t xml:space="preserve">Интерфейс системы </w:t>
      </w:r>
      <w:r w:rsidR="00417795">
        <w:t>разрабатывается на русском языке</w:t>
      </w:r>
      <w:r w:rsidR="004C64B0" w:rsidRPr="00AC71D2">
        <w:t xml:space="preserve">. Документация излагается исключительно на </w:t>
      </w:r>
      <w:r w:rsidR="00417795">
        <w:t>русском</w:t>
      </w:r>
      <w:r w:rsidR="004C64B0" w:rsidRPr="00AC71D2">
        <w:t xml:space="preserve"> языке.</w:t>
      </w:r>
      <w:r w:rsidR="00417795">
        <w:t xml:space="preserve"> Возможность внесения всей информации на втором(казахском) языке учтена в систем</w:t>
      </w:r>
      <w:r w:rsidR="00406B1E">
        <w:t>е</w:t>
      </w:r>
      <w:r w:rsidR="00417795">
        <w:t>.</w:t>
      </w:r>
    </w:p>
    <w:p w:rsidR="00D01F29" w:rsidRPr="00BF6918" w:rsidRDefault="00ED6927" w:rsidP="00ED6927">
      <w:pPr>
        <w:spacing w:after="120"/>
      </w:pPr>
      <w:r w:rsidRPr="00ED6927">
        <w:t>5</w:t>
      </w:r>
      <w:r>
        <w:t>.</w:t>
      </w:r>
      <w:r w:rsidRPr="00ED6927">
        <w:t>9</w:t>
      </w:r>
      <w:r w:rsidR="00D01F29" w:rsidRPr="00BF6918">
        <w:t xml:space="preserve">. </w:t>
      </w:r>
      <w:r w:rsidR="004C64B0">
        <w:t xml:space="preserve">Все </w:t>
      </w:r>
      <w:r w:rsidR="004C64B0" w:rsidRPr="004C64B0">
        <w:t xml:space="preserve">протоколы </w:t>
      </w:r>
      <w:r>
        <w:t>должны выводится на печать</w:t>
      </w:r>
      <w:r w:rsidR="004C64B0" w:rsidRPr="004C64B0">
        <w:t xml:space="preserve"> АИС «Лаборатория» по установленной форме и не могут изменяться пользователем</w:t>
      </w:r>
      <w:r w:rsidR="00D01F29" w:rsidRPr="00BF6918">
        <w:t>.</w:t>
      </w:r>
      <w:r w:rsidR="00417795">
        <w:t xml:space="preserve"> </w:t>
      </w:r>
    </w:p>
    <w:p w:rsidR="004C64B0" w:rsidRDefault="00ED6927" w:rsidP="00ED6927">
      <w:pPr>
        <w:spacing w:after="120"/>
      </w:pPr>
      <w:r>
        <w:t>5.9.1</w:t>
      </w:r>
      <w:r w:rsidR="00BA51DF" w:rsidRPr="00BF6918">
        <w:t xml:space="preserve">. </w:t>
      </w:r>
      <w:r w:rsidR="004C64B0" w:rsidRPr="004C64B0">
        <w:t>«Шапка»</w:t>
      </w:r>
      <w:r w:rsidR="00417795">
        <w:t>(логотип, реквизиты)</w:t>
      </w:r>
      <w:r w:rsidR="004C64B0" w:rsidRPr="004C64B0">
        <w:t xml:space="preserve"> печатной формы протокола испытаний может изменяться пользователем.</w:t>
      </w:r>
      <w:r w:rsidR="00417795">
        <w:t xml:space="preserve"> Возможность печати протокола на втором языке учтена в системе.</w:t>
      </w:r>
    </w:p>
    <w:p w:rsidR="00E7114B" w:rsidRPr="00BF6918" w:rsidRDefault="00ED6927" w:rsidP="00ED6927">
      <w:pPr>
        <w:spacing w:after="120"/>
      </w:pPr>
      <w:r>
        <w:lastRenderedPageBreak/>
        <w:t>5</w:t>
      </w:r>
      <w:r w:rsidR="008830CE" w:rsidRPr="00BF6918">
        <w:t>.</w:t>
      </w:r>
      <w:r>
        <w:t>10</w:t>
      </w:r>
      <w:r w:rsidR="00E7114B" w:rsidRPr="00BF6918">
        <w:t xml:space="preserve">. </w:t>
      </w:r>
      <w:r w:rsidR="004C64B0" w:rsidRPr="004C64B0">
        <w:t xml:space="preserve">Авторизация пользователей системы </w:t>
      </w:r>
      <w:r>
        <w:t>должна выполняться</w:t>
      </w:r>
      <w:r w:rsidR="004C64B0" w:rsidRPr="004C64B0">
        <w:t xml:space="preserve"> с помощью логи</w:t>
      </w:r>
      <w:r>
        <w:t>на (имя пользователя) и пароля.</w:t>
      </w:r>
    </w:p>
    <w:p w:rsidR="001444C5" w:rsidRPr="00BA6BDE" w:rsidRDefault="00ED6927" w:rsidP="00ED6927">
      <w:r>
        <w:t>5.11</w:t>
      </w:r>
      <w:r w:rsidR="001444C5" w:rsidRPr="00BA6BDE">
        <w:t>. В системе должна быть реализована работа со всеми необходимыми справочниками для выполнения функциональных требований изложенных выше.</w:t>
      </w:r>
    </w:p>
    <w:p w:rsidR="001048C5" w:rsidRDefault="001048C5" w:rsidP="00ED6927">
      <w:pPr>
        <w:rPr>
          <w:b/>
        </w:rPr>
      </w:pPr>
    </w:p>
    <w:p w:rsidR="001444C5" w:rsidRPr="00BA6BDE" w:rsidRDefault="001444C5" w:rsidP="00ED6927">
      <w:r w:rsidRPr="00BA6BDE">
        <w:rPr>
          <w:b/>
        </w:rPr>
        <w:t>6. Требования к интерфейсу пользователя;</w:t>
      </w:r>
    </w:p>
    <w:p w:rsidR="001444C5" w:rsidRPr="00BA6BDE" w:rsidRDefault="001444C5" w:rsidP="00ED6927">
      <w:r w:rsidRPr="00BA6BDE">
        <w:t>6.1. Язык интерфейса и печатных документов – русский.</w:t>
      </w:r>
    </w:p>
    <w:p w:rsidR="001444C5" w:rsidRPr="001048C5" w:rsidRDefault="001444C5" w:rsidP="00ED6927">
      <w:r w:rsidRPr="00BA6BDE">
        <w:t>6.2. Для описания сти</w:t>
      </w:r>
      <w:r w:rsidR="001048C5">
        <w:t xml:space="preserve">лей должен быть использован CSS и </w:t>
      </w:r>
      <w:r w:rsidR="001048C5">
        <w:rPr>
          <w:lang w:val="en-US"/>
        </w:rPr>
        <w:t>Bootstrap</w:t>
      </w:r>
      <w:r w:rsidR="001048C5" w:rsidRPr="001048C5">
        <w:t xml:space="preserve"> 3.</w:t>
      </w:r>
      <w:r w:rsidR="001048C5">
        <w:rPr>
          <w:lang w:val="en-US"/>
        </w:rPr>
        <w:t>x</w:t>
      </w:r>
    </w:p>
    <w:p w:rsidR="001444C5" w:rsidRPr="00BA6BDE" w:rsidRDefault="001048C5" w:rsidP="00ED6927">
      <w:r>
        <w:t>6.3</w:t>
      </w:r>
      <w:r w:rsidR="001444C5" w:rsidRPr="00BA6BDE">
        <w:t>. Все журналы лаборатории в системе должны быть реализованы как таблицы с возможностью поиска, фильтрации и сортировки по всем полям.</w:t>
      </w:r>
    </w:p>
    <w:p w:rsidR="001444C5" w:rsidRPr="00BA6BDE" w:rsidRDefault="001444C5" w:rsidP="00ED6927"/>
    <w:p w:rsidR="001444C5" w:rsidRPr="00BA6BDE" w:rsidRDefault="001444C5" w:rsidP="00ED6927"/>
    <w:p w:rsidR="001444C5" w:rsidRPr="00BA6BDE" w:rsidRDefault="001444C5" w:rsidP="00ED6927">
      <w:r w:rsidRPr="00BA6BDE">
        <w:rPr>
          <w:b/>
        </w:rPr>
        <w:t>7. Требования для доказательства компетентности лаборатории;</w:t>
      </w:r>
    </w:p>
    <w:p w:rsidR="001444C5" w:rsidRPr="00BA6BDE" w:rsidRDefault="001444C5" w:rsidP="00ED6927">
      <w:r w:rsidRPr="00BA6BDE">
        <w:t>7.1. Система должна соответствовать требованиями ISO\IEC 17025[9.1];</w:t>
      </w:r>
    </w:p>
    <w:p w:rsidR="001444C5" w:rsidRPr="00BA6BDE" w:rsidRDefault="001444C5" w:rsidP="00ED6927">
      <w:r w:rsidRPr="00BA6BDE">
        <w:t>7.2. Исправление результатов измерений или наблюдений должно быть реализовано по рекомендациям EUROLAB TR 2/2006[9.2] и US FDA Guidance for Industry[9.3].</w:t>
      </w:r>
    </w:p>
    <w:p w:rsidR="001444C5" w:rsidRPr="00BA6BDE" w:rsidRDefault="001444C5" w:rsidP="00ED6927">
      <w:r w:rsidRPr="00BA6BDE">
        <w:t>7.3. Система должна быть провалидирована и должен быть оформлен отчет по валидации системы.</w:t>
      </w:r>
    </w:p>
    <w:p w:rsidR="001444C5" w:rsidRPr="00BA6BDE" w:rsidRDefault="001444C5" w:rsidP="00ED6927">
      <w:r>
        <w:t>7.3.1</w:t>
      </w:r>
      <w:r w:rsidRPr="00BA6BDE">
        <w:t>. Валидация записей в электронных журналах должна происходить согласно [9.5].</w:t>
      </w:r>
    </w:p>
    <w:p w:rsidR="001444C5" w:rsidRPr="00BA6BDE" w:rsidRDefault="001444C5" w:rsidP="00ED6927">
      <w:r>
        <w:t>7.3.2</w:t>
      </w:r>
      <w:r w:rsidRPr="00BA6BDE">
        <w:t>. Валидация функциональных возможностей должна происходить согласно [9.6].</w:t>
      </w:r>
    </w:p>
    <w:p w:rsidR="001444C5" w:rsidRPr="00BA6BDE" w:rsidRDefault="001444C5" w:rsidP="00ED6927">
      <w:r w:rsidRPr="00BA6BDE">
        <w:t>7.4. Конфиденциальность информации о пользователях системы должна быть реализована согласно EU Directive 95/46/EC[9.7].</w:t>
      </w:r>
    </w:p>
    <w:p w:rsidR="001444C5" w:rsidRPr="00BA6BDE" w:rsidRDefault="001444C5" w:rsidP="00ED6927">
      <w:r w:rsidRPr="00BA6BDE">
        <w:t>7.5. Средства сохранности данных должны быть реализованы согласно EUROLAB TR 2/2006[9.2]</w:t>
      </w:r>
      <w:r>
        <w:t xml:space="preserve"> и </w:t>
      </w:r>
      <w:r w:rsidRPr="001444C5">
        <w:t>[</w:t>
      </w:r>
      <w:r>
        <w:t>9.1</w:t>
      </w:r>
      <w:r w:rsidR="005C0712">
        <w:t>0</w:t>
      </w:r>
      <w:r>
        <w:t>]</w:t>
      </w:r>
      <w:r w:rsidRPr="00BA6BDE">
        <w:t>.</w:t>
      </w:r>
    </w:p>
    <w:p w:rsidR="001444C5" w:rsidRPr="00BA6BDE" w:rsidRDefault="001444C5" w:rsidP="00ED6927">
      <w:r w:rsidRPr="00BA6BDE">
        <w:t>7.6. Другие средства поддержки доказательства компетентности должны быть реализованы по EUROLAB TR 2/2006[9.2].</w:t>
      </w:r>
    </w:p>
    <w:p w:rsidR="001444C5" w:rsidRPr="00BA6BDE" w:rsidRDefault="001444C5" w:rsidP="00ED6927">
      <w:r w:rsidRPr="00BA6BDE">
        <w:t>7.7. Запись и вывод количественных результатов измерений(в том числе в протокол испытаний, отчет о результатах) должны происходить согласно ISO GUM[9.8] и EURACHEM/CITAC[9.9].</w:t>
      </w:r>
    </w:p>
    <w:p w:rsidR="001444C5" w:rsidRDefault="001444C5" w:rsidP="00ED6927">
      <w:r w:rsidRPr="00BA6BDE">
        <w:t>7.8.  Протокол испытаний(отчет о результатах) должен соответствовать требованиями ISO\IEC 17025[9.1]</w:t>
      </w:r>
      <w:r w:rsidRPr="00CE0431">
        <w:t>, [9.10]</w:t>
      </w:r>
      <w:r w:rsidR="005C0712">
        <w:t>.</w:t>
      </w:r>
    </w:p>
    <w:p w:rsidR="001444C5" w:rsidRPr="00F26404" w:rsidRDefault="001444C5" w:rsidP="00ED6927">
      <w:r>
        <w:t xml:space="preserve">7.9. Принципы нумерации и идентификации объектов испытаний должны соответствовать </w:t>
      </w:r>
      <w:r w:rsidRPr="00BA6BDE">
        <w:t>требованиями ISO\IEC</w:t>
      </w:r>
      <w:r>
        <w:t xml:space="preserve"> 17025[9.1].</w:t>
      </w:r>
    </w:p>
    <w:p w:rsidR="001444C5" w:rsidRPr="00BA6BDE" w:rsidRDefault="001444C5" w:rsidP="00ED6927"/>
    <w:p w:rsidR="001444C5" w:rsidRPr="00BA6BDE" w:rsidRDefault="001444C5" w:rsidP="00ED6927">
      <w:r w:rsidRPr="00BA6BDE">
        <w:rPr>
          <w:b/>
        </w:rPr>
        <w:t>8. Требования к</w:t>
      </w:r>
      <w:r w:rsidR="00ED6927">
        <w:rPr>
          <w:b/>
        </w:rPr>
        <w:t xml:space="preserve"> внедрению и</w:t>
      </w:r>
      <w:r w:rsidRPr="00BA6BDE">
        <w:rPr>
          <w:b/>
        </w:rPr>
        <w:t xml:space="preserve"> </w:t>
      </w:r>
      <w:r>
        <w:rPr>
          <w:b/>
        </w:rPr>
        <w:t>обучению персонала лаборатории работе с системой</w:t>
      </w:r>
      <w:r w:rsidRPr="00BA6BDE">
        <w:rPr>
          <w:b/>
        </w:rPr>
        <w:t>.</w:t>
      </w:r>
    </w:p>
    <w:p w:rsidR="001444C5" w:rsidRDefault="001444C5" w:rsidP="00ED6927">
      <w:r w:rsidRPr="00BA6BDE">
        <w:t xml:space="preserve">8.1. </w:t>
      </w:r>
      <w:r w:rsidR="00ED6927">
        <w:t>Все справочники на момент внедрения для работы с системой должны быть внесены в систему.</w:t>
      </w:r>
    </w:p>
    <w:p w:rsidR="00ED6927" w:rsidRDefault="00ED6927" w:rsidP="00ED6927">
      <w:r w:rsidRPr="00BA6BDE">
        <w:t>8.</w:t>
      </w:r>
      <w:r>
        <w:t>2</w:t>
      </w:r>
      <w:r w:rsidRPr="00BA6BDE">
        <w:t xml:space="preserve">. </w:t>
      </w:r>
      <w:r w:rsidRPr="00427CA5">
        <w:t>Обучение должно быть проведено лекторами с научной степенью и научным званием не ниже кандидата технических наук и доцента соответственно</w:t>
      </w:r>
      <w:r w:rsidRPr="00ED6927">
        <w:t>.</w:t>
      </w:r>
      <w:r>
        <w:t xml:space="preserve"> Лекторы должны иметь опыт внедрения подобных систем не менее 5 лет.</w:t>
      </w:r>
    </w:p>
    <w:p w:rsidR="00ED6927" w:rsidRDefault="00ED6927" w:rsidP="00ED6927">
      <w:r>
        <w:t>8.3. Курс должен быть не менее 20 академических часов проведен на базе испытательной лаборатории.</w:t>
      </w:r>
    </w:p>
    <w:p w:rsidR="00ED6927" w:rsidRPr="00BA6BDE" w:rsidRDefault="00ED6927" w:rsidP="00ED6927">
      <w:r>
        <w:t xml:space="preserve">8.4. По результатам обучения должен быть выдан соответствующий документ каждому слушателю </w:t>
      </w:r>
    </w:p>
    <w:p w:rsidR="001444C5" w:rsidRPr="00BA6BDE" w:rsidRDefault="001444C5" w:rsidP="00ED6927"/>
    <w:p w:rsidR="001444C5" w:rsidRPr="001444C5" w:rsidRDefault="001444C5" w:rsidP="00ED6927">
      <w:pPr>
        <w:rPr>
          <w:lang w:val="en-US"/>
        </w:rPr>
      </w:pPr>
      <w:r w:rsidRPr="001444C5">
        <w:rPr>
          <w:b/>
          <w:lang w:val="en-US"/>
        </w:rPr>
        <w:t xml:space="preserve">9.  </w:t>
      </w:r>
      <w:r w:rsidRPr="00BA6BDE">
        <w:rPr>
          <w:b/>
        </w:rPr>
        <w:t>Нормативные</w:t>
      </w:r>
      <w:r w:rsidRPr="001444C5">
        <w:rPr>
          <w:b/>
          <w:lang w:val="en-US"/>
        </w:rPr>
        <w:t xml:space="preserve"> </w:t>
      </w:r>
      <w:r w:rsidRPr="00BA6BDE">
        <w:rPr>
          <w:b/>
        </w:rPr>
        <w:t>ссылки</w:t>
      </w:r>
    </w:p>
    <w:p w:rsidR="001444C5" w:rsidRPr="001444C5" w:rsidRDefault="001444C5" w:rsidP="00ED6927">
      <w:pPr>
        <w:rPr>
          <w:lang w:val="en-US"/>
        </w:rPr>
      </w:pPr>
      <w:r w:rsidRPr="001444C5">
        <w:rPr>
          <w:lang w:val="en-US"/>
        </w:rPr>
        <w:t xml:space="preserve">9.1. ISO/IEC </w:t>
      </w:r>
      <w:r w:rsidR="00ED6927">
        <w:rPr>
          <w:lang w:val="en-US"/>
        </w:rPr>
        <w:t>17025:2017</w:t>
      </w:r>
      <w:r w:rsidRPr="001444C5">
        <w:rPr>
          <w:lang w:val="en-US"/>
        </w:rPr>
        <w:t xml:space="preserve"> General requirements for the competence of testing and calibration laboratories</w:t>
      </w:r>
    </w:p>
    <w:p w:rsidR="001444C5" w:rsidRPr="001444C5" w:rsidRDefault="001444C5" w:rsidP="00ED6927">
      <w:pPr>
        <w:rPr>
          <w:lang w:val="en-US"/>
        </w:rPr>
      </w:pPr>
      <w:r w:rsidRPr="001444C5">
        <w:rPr>
          <w:lang w:val="en-US"/>
        </w:rPr>
        <w:t xml:space="preserve">9.2. EUROLAB TR 2/2006 “Guidance for the management of </w:t>
      </w:r>
      <w:proofErr w:type="spellStart"/>
      <w:r w:rsidRPr="001444C5">
        <w:rPr>
          <w:lang w:val="en-US"/>
        </w:rPr>
        <w:t>comuters</w:t>
      </w:r>
      <w:proofErr w:type="spellEnd"/>
      <w:r w:rsidRPr="001444C5">
        <w:rPr>
          <w:lang w:val="en-US"/>
        </w:rPr>
        <w:t xml:space="preserve"> and software in laboratories with reference to ISO/IEC </w:t>
      </w:r>
      <w:r w:rsidR="00ED6927">
        <w:rPr>
          <w:lang w:val="en-US"/>
        </w:rPr>
        <w:t>17025:2017</w:t>
      </w:r>
      <w:r w:rsidRPr="001444C5">
        <w:rPr>
          <w:lang w:val="en-US"/>
        </w:rPr>
        <w:t>”</w:t>
      </w:r>
    </w:p>
    <w:p w:rsidR="001444C5" w:rsidRPr="001444C5" w:rsidRDefault="001444C5" w:rsidP="00ED6927">
      <w:pPr>
        <w:rPr>
          <w:lang w:val="en-US"/>
        </w:rPr>
      </w:pPr>
      <w:r w:rsidRPr="001444C5">
        <w:rPr>
          <w:lang w:val="en-US"/>
        </w:rPr>
        <w:t>9.3. US FDA Guidance for Industry, “Computerized systems used in clinical trials: 2001”</w:t>
      </w:r>
    </w:p>
    <w:p w:rsidR="001444C5" w:rsidRPr="001444C5" w:rsidRDefault="001444C5" w:rsidP="00ED6927">
      <w:pPr>
        <w:rPr>
          <w:lang w:val="en-US"/>
        </w:rPr>
      </w:pPr>
      <w:r w:rsidRPr="001444C5">
        <w:rPr>
          <w:lang w:val="en-US"/>
        </w:rPr>
        <w:t>9.4. FDA Guidance for Industry “21CFR part 11: Electronic records; Electronic Signatures Validation”, 2001</w:t>
      </w:r>
    </w:p>
    <w:p w:rsidR="001444C5" w:rsidRPr="001444C5" w:rsidRDefault="001444C5" w:rsidP="00ED6927">
      <w:pPr>
        <w:rPr>
          <w:lang w:val="en-US"/>
        </w:rPr>
      </w:pPr>
      <w:r w:rsidRPr="001444C5">
        <w:rPr>
          <w:lang w:val="en-US"/>
        </w:rPr>
        <w:t xml:space="preserve">9.5. Gregory D. </w:t>
      </w:r>
      <w:proofErr w:type="spellStart"/>
      <w:r w:rsidRPr="001444C5">
        <w:rPr>
          <w:lang w:val="en-US"/>
        </w:rPr>
        <w:t>Gogates</w:t>
      </w:r>
      <w:proofErr w:type="spellEnd"/>
      <w:r w:rsidRPr="001444C5">
        <w:rPr>
          <w:lang w:val="en-US"/>
        </w:rPr>
        <w:t>, “Software Validation in Accredited Laboratories A Practical</w:t>
      </w:r>
    </w:p>
    <w:p w:rsidR="001444C5" w:rsidRPr="001444C5" w:rsidRDefault="001444C5" w:rsidP="00ED6927">
      <w:pPr>
        <w:rPr>
          <w:lang w:val="en-US"/>
        </w:rPr>
      </w:pPr>
      <w:r w:rsidRPr="001444C5">
        <w:rPr>
          <w:lang w:val="en-US"/>
        </w:rPr>
        <w:t xml:space="preserve">Guide, </w:t>
      </w:r>
      <w:proofErr w:type="spellStart"/>
      <w:r w:rsidRPr="001444C5">
        <w:rPr>
          <w:lang w:val="en-US"/>
        </w:rPr>
        <w:t>Fasor</w:t>
      </w:r>
      <w:proofErr w:type="spellEnd"/>
      <w:r w:rsidRPr="001444C5">
        <w:rPr>
          <w:lang w:val="en-US"/>
        </w:rPr>
        <w:t xml:space="preserve">, </w:t>
      </w:r>
      <w:proofErr w:type="spellStart"/>
      <w:r w:rsidRPr="001444C5">
        <w:rPr>
          <w:lang w:val="en-US"/>
        </w:rPr>
        <w:t>Landsdale</w:t>
      </w:r>
      <w:proofErr w:type="spellEnd"/>
      <w:r w:rsidRPr="001444C5">
        <w:rPr>
          <w:lang w:val="en-US"/>
        </w:rPr>
        <w:t xml:space="preserve"> Pennsylvania, 2001</w:t>
      </w:r>
    </w:p>
    <w:p w:rsidR="001444C5" w:rsidRPr="001444C5" w:rsidRDefault="001444C5" w:rsidP="00ED6927">
      <w:pPr>
        <w:rPr>
          <w:lang w:val="en-US"/>
        </w:rPr>
      </w:pPr>
      <w:r w:rsidRPr="001444C5">
        <w:rPr>
          <w:lang w:val="en-US"/>
        </w:rPr>
        <w:lastRenderedPageBreak/>
        <w:t xml:space="preserve">9.6. Carl Erik </w:t>
      </w:r>
      <w:proofErr w:type="spellStart"/>
      <w:r w:rsidRPr="001444C5">
        <w:rPr>
          <w:lang w:val="en-US"/>
        </w:rPr>
        <w:t>Torp</w:t>
      </w:r>
      <w:proofErr w:type="spellEnd"/>
      <w:r w:rsidRPr="001444C5">
        <w:rPr>
          <w:lang w:val="en-US"/>
        </w:rPr>
        <w:t xml:space="preserve">, “Method of Software Validation”, NT Technical Report 535, </w:t>
      </w:r>
      <w:proofErr w:type="spellStart"/>
      <w:r w:rsidRPr="001444C5">
        <w:rPr>
          <w:lang w:val="en-US"/>
        </w:rPr>
        <w:t>Nordtest</w:t>
      </w:r>
      <w:proofErr w:type="spellEnd"/>
      <w:r w:rsidRPr="001444C5">
        <w:rPr>
          <w:lang w:val="en-US"/>
        </w:rPr>
        <w:t>,</w:t>
      </w:r>
    </w:p>
    <w:p w:rsidR="001444C5" w:rsidRPr="001444C5" w:rsidRDefault="001444C5" w:rsidP="00ED6927">
      <w:pPr>
        <w:rPr>
          <w:lang w:val="en-US"/>
        </w:rPr>
      </w:pPr>
      <w:r w:rsidRPr="001444C5">
        <w:rPr>
          <w:lang w:val="en-US"/>
        </w:rPr>
        <w:t>Helsinki 2003.</w:t>
      </w:r>
    </w:p>
    <w:p w:rsidR="001444C5" w:rsidRPr="001444C5" w:rsidRDefault="001444C5" w:rsidP="00ED6927">
      <w:pPr>
        <w:rPr>
          <w:lang w:val="en-US"/>
        </w:rPr>
      </w:pPr>
      <w:r w:rsidRPr="001444C5">
        <w:rPr>
          <w:lang w:val="en-US"/>
        </w:rPr>
        <w:t>9.7. Directive 95/46/EC Personal Privacy.</w:t>
      </w:r>
    </w:p>
    <w:p w:rsidR="001444C5" w:rsidRPr="001444C5" w:rsidRDefault="001444C5" w:rsidP="00ED6927">
      <w:pPr>
        <w:rPr>
          <w:lang w:val="en-US"/>
        </w:rPr>
      </w:pPr>
      <w:r w:rsidRPr="001444C5">
        <w:rPr>
          <w:lang w:val="en-US"/>
        </w:rPr>
        <w:t>9.8. JCGM 100:2008 Evaluation of measurement data — Guide to the expression of uncertainty in measurement</w:t>
      </w:r>
    </w:p>
    <w:p w:rsidR="001444C5" w:rsidRPr="001444C5" w:rsidRDefault="001444C5" w:rsidP="00ED6927">
      <w:pPr>
        <w:rPr>
          <w:lang w:val="en-US"/>
        </w:rPr>
      </w:pPr>
      <w:r w:rsidRPr="001444C5">
        <w:rPr>
          <w:lang w:val="en-US"/>
        </w:rPr>
        <w:t>9.9. EURACHEM Guide “Quantifying Uncertainty in Analytical Measurement”, 3rd Edition (2012)</w:t>
      </w:r>
    </w:p>
    <w:p w:rsidR="001444C5" w:rsidRPr="007940CF" w:rsidRDefault="001444C5" w:rsidP="00ED6927">
      <w:pPr>
        <w:rPr>
          <w:lang w:val="en-US"/>
        </w:rPr>
      </w:pPr>
      <w:r w:rsidRPr="001444C5">
        <w:rPr>
          <w:lang w:val="en-US"/>
        </w:rPr>
        <w:t>9.1</w:t>
      </w:r>
      <w:r w:rsidR="00A822E1" w:rsidRPr="007959CD">
        <w:rPr>
          <w:lang w:val="en-US"/>
        </w:rPr>
        <w:t>0</w:t>
      </w:r>
      <w:r w:rsidRPr="001444C5">
        <w:rPr>
          <w:lang w:val="en-US"/>
        </w:rPr>
        <w:t xml:space="preserve">. </w:t>
      </w:r>
      <w:r w:rsidRPr="007940CF">
        <w:rPr>
          <w:lang w:val="en-US"/>
        </w:rPr>
        <w:t xml:space="preserve">ISO/IEC 90003 «Software engineering — Guidelines for the application of ISO 9001:2000 </w:t>
      </w:r>
      <w:r>
        <w:t>е</w:t>
      </w:r>
      <w:r w:rsidRPr="007940CF">
        <w:rPr>
          <w:lang w:val="en-US"/>
        </w:rPr>
        <w:t>o computer software»</w:t>
      </w:r>
    </w:p>
    <w:p w:rsidR="001444C5" w:rsidRPr="001444C5" w:rsidRDefault="001444C5" w:rsidP="00ED6927">
      <w:pPr>
        <w:spacing w:after="120"/>
        <w:rPr>
          <w:lang w:val="en-US"/>
        </w:rPr>
      </w:pPr>
    </w:p>
    <w:p w:rsidR="00A7073C" w:rsidRPr="001444C5" w:rsidRDefault="00A7073C" w:rsidP="00ED6927">
      <w:pPr>
        <w:spacing w:after="120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610A8F" w:rsidRPr="00F93AAC" w:rsidTr="00482194">
        <w:tc>
          <w:tcPr>
            <w:tcW w:w="6771" w:type="dxa"/>
          </w:tcPr>
          <w:p w:rsidR="00610A8F" w:rsidRPr="007959CD" w:rsidRDefault="00610A8F" w:rsidP="00ED692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AF62C3" w:rsidRPr="007959CD" w:rsidRDefault="00AF62C3" w:rsidP="00ED6927">
      <w:pPr>
        <w:rPr>
          <w:lang w:val="en-US"/>
        </w:rPr>
      </w:pPr>
    </w:p>
    <w:sectPr w:rsidR="00AF62C3" w:rsidRPr="007959CD" w:rsidSect="00280DA6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0A"/>
    <w:rsid w:val="00036E39"/>
    <w:rsid w:val="000412CA"/>
    <w:rsid w:val="000443D4"/>
    <w:rsid w:val="00055CA4"/>
    <w:rsid w:val="0005688C"/>
    <w:rsid w:val="000662EF"/>
    <w:rsid w:val="00066A32"/>
    <w:rsid w:val="00071428"/>
    <w:rsid w:val="000723B0"/>
    <w:rsid w:val="0009422C"/>
    <w:rsid w:val="000A6D5D"/>
    <w:rsid w:val="000B1B11"/>
    <w:rsid w:val="000C071D"/>
    <w:rsid w:val="000C70ED"/>
    <w:rsid w:val="000D0B86"/>
    <w:rsid w:val="000D33B6"/>
    <w:rsid w:val="000D35A0"/>
    <w:rsid w:val="000D61EA"/>
    <w:rsid w:val="000E2AE9"/>
    <w:rsid w:val="000E4360"/>
    <w:rsid w:val="000F2231"/>
    <w:rsid w:val="000F62EB"/>
    <w:rsid w:val="0010381B"/>
    <w:rsid w:val="001048C5"/>
    <w:rsid w:val="001069D2"/>
    <w:rsid w:val="00107030"/>
    <w:rsid w:val="001109E2"/>
    <w:rsid w:val="00111BF7"/>
    <w:rsid w:val="001155ED"/>
    <w:rsid w:val="00116049"/>
    <w:rsid w:val="00122625"/>
    <w:rsid w:val="00125C65"/>
    <w:rsid w:val="0013026D"/>
    <w:rsid w:val="001312C8"/>
    <w:rsid w:val="001327C9"/>
    <w:rsid w:val="00133417"/>
    <w:rsid w:val="0013483F"/>
    <w:rsid w:val="001444C5"/>
    <w:rsid w:val="001524EA"/>
    <w:rsid w:val="00153D7D"/>
    <w:rsid w:val="00162947"/>
    <w:rsid w:val="0016390F"/>
    <w:rsid w:val="00174D99"/>
    <w:rsid w:val="00184DD8"/>
    <w:rsid w:val="00196918"/>
    <w:rsid w:val="001A586F"/>
    <w:rsid w:val="001B1F34"/>
    <w:rsid w:val="001B4BCB"/>
    <w:rsid w:val="001D58F4"/>
    <w:rsid w:val="001D79CE"/>
    <w:rsid w:val="001E7972"/>
    <w:rsid w:val="001F196A"/>
    <w:rsid w:val="001F2382"/>
    <w:rsid w:val="001F78FF"/>
    <w:rsid w:val="0020144D"/>
    <w:rsid w:val="0020754E"/>
    <w:rsid w:val="0020777F"/>
    <w:rsid w:val="00213822"/>
    <w:rsid w:val="00215FDF"/>
    <w:rsid w:val="00220627"/>
    <w:rsid w:val="00222128"/>
    <w:rsid w:val="0022226F"/>
    <w:rsid w:val="0022450E"/>
    <w:rsid w:val="002515CC"/>
    <w:rsid w:val="00251682"/>
    <w:rsid w:val="00262888"/>
    <w:rsid w:val="002738D2"/>
    <w:rsid w:val="00275EFB"/>
    <w:rsid w:val="002774CA"/>
    <w:rsid w:val="002802BD"/>
    <w:rsid w:val="00280DA6"/>
    <w:rsid w:val="00281DD0"/>
    <w:rsid w:val="0029295F"/>
    <w:rsid w:val="002A6BEF"/>
    <w:rsid w:val="002B1ADB"/>
    <w:rsid w:val="002B2FDA"/>
    <w:rsid w:val="002C4277"/>
    <w:rsid w:val="0030476D"/>
    <w:rsid w:val="00304F52"/>
    <w:rsid w:val="003124AC"/>
    <w:rsid w:val="00317385"/>
    <w:rsid w:val="0032096C"/>
    <w:rsid w:val="003210A8"/>
    <w:rsid w:val="00325D6B"/>
    <w:rsid w:val="0033378F"/>
    <w:rsid w:val="00344A22"/>
    <w:rsid w:val="003460B1"/>
    <w:rsid w:val="003538A0"/>
    <w:rsid w:val="003576AA"/>
    <w:rsid w:val="00362904"/>
    <w:rsid w:val="00365B2D"/>
    <w:rsid w:val="00380946"/>
    <w:rsid w:val="00384B7A"/>
    <w:rsid w:val="0039149D"/>
    <w:rsid w:val="003A5463"/>
    <w:rsid w:val="003C6A0D"/>
    <w:rsid w:val="00406B1E"/>
    <w:rsid w:val="00407BA0"/>
    <w:rsid w:val="00414018"/>
    <w:rsid w:val="00417795"/>
    <w:rsid w:val="0042646C"/>
    <w:rsid w:val="00433477"/>
    <w:rsid w:val="00435594"/>
    <w:rsid w:val="00435D70"/>
    <w:rsid w:val="004410D1"/>
    <w:rsid w:val="00446B3F"/>
    <w:rsid w:val="004526F1"/>
    <w:rsid w:val="00456A59"/>
    <w:rsid w:val="00482194"/>
    <w:rsid w:val="004865CE"/>
    <w:rsid w:val="0049732A"/>
    <w:rsid w:val="004C0169"/>
    <w:rsid w:val="004C6337"/>
    <w:rsid w:val="004C64B0"/>
    <w:rsid w:val="004D6A6D"/>
    <w:rsid w:val="004D7798"/>
    <w:rsid w:val="004E4D2A"/>
    <w:rsid w:val="004F083C"/>
    <w:rsid w:val="004F189D"/>
    <w:rsid w:val="004F6DE0"/>
    <w:rsid w:val="00506F4C"/>
    <w:rsid w:val="00514931"/>
    <w:rsid w:val="00516ADC"/>
    <w:rsid w:val="005249AD"/>
    <w:rsid w:val="00525E87"/>
    <w:rsid w:val="00527B19"/>
    <w:rsid w:val="00534AC3"/>
    <w:rsid w:val="00535E8C"/>
    <w:rsid w:val="005401B1"/>
    <w:rsid w:val="0054172F"/>
    <w:rsid w:val="00545427"/>
    <w:rsid w:val="00551A1C"/>
    <w:rsid w:val="00552B35"/>
    <w:rsid w:val="00574340"/>
    <w:rsid w:val="00580D5E"/>
    <w:rsid w:val="005938B5"/>
    <w:rsid w:val="005939A2"/>
    <w:rsid w:val="005A3A8C"/>
    <w:rsid w:val="005B61E9"/>
    <w:rsid w:val="005C0712"/>
    <w:rsid w:val="005C4151"/>
    <w:rsid w:val="005C6A64"/>
    <w:rsid w:val="005C76B1"/>
    <w:rsid w:val="005D4835"/>
    <w:rsid w:val="005F6F4C"/>
    <w:rsid w:val="006032DD"/>
    <w:rsid w:val="00610897"/>
    <w:rsid w:val="00610A8F"/>
    <w:rsid w:val="006202C6"/>
    <w:rsid w:val="00623DEE"/>
    <w:rsid w:val="006316E1"/>
    <w:rsid w:val="00635C3A"/>
    <w:rsid w:val="00637DF0"/>
    <w:rsid w:val="006410FA"/>
    <w:rsid w:val="00641C2F"/>
    <w:rsid w:val="006477E5"/>
    <w:rsid w:val="00671C0F"/>
    <w:rsid w:val="00680E52"/>
    <w:rsid w:val="00684F64"/>
    <w:rsid w:val="0068793D"/>
    <w:rsid w:val="00697C65"/>
    <w:rsid w:val="006A6449"/>
    <w:rsid w:val="006C04B4"/>
    <w:rsid w:val="006C0C97"/>
    <w:rsid w:val="006C3D06"/>
    <w:rsid w:val="006F10D2"/>
    <w:rsid w:val="006F563A"/>
    <w:rsid w:val="006F60D1"/>
    <w:rsid w:val="007048E8"/>
    <w:rsid w:val="00705411"/>
    <w:rsid w:val="00713CE5"/>
    <w:rsid w:val="007203CE"/>
    <w:rsid w:val="00720FBC"/>
    <w:rsid w:val="00726E93"/>
    <w:rsid w:val="00732337"/>
    <w:rsid w:val="00732D2A"/>
    <w:rsid w:val="00733784"/>
    <w:rsid w:val="00744562"/>
    <w:rsid w:val="0075552D"/>
    <w:rsid w:val="007605B2"/>
    <w:rsid w:val="007736D3"/>
    <w:rsid w:val="007751C9"/>
    <w:rsid w:val="007868D0"/>
    <w:rsid w:val="007959CD"/>
    <w:rsid w:val="007A76D1"/>
    <w:rsid w:val="007B28E1"/>
    <w:rsid w:val="007C65FD"/>
    <w:rsid w:val="007D506C"/>
    <w:rsid w:val="007D5248"/>
    <w:rsid w:val="007D5B7D"/>
    <w:rsid w:val="007E1F98"/>
    <w:rsid w:val="007F4A16"/>
    <w:rsid w:val="00802162"/>
    <w:rsid w:val="00803AF8"/>
    <w:rsid w:val="00806A58"/>
    <w:rsid w:val="00816739"/>
    <w:rsid w:val="008170D3"/>
    <w:rsid w:val="00836516"/>
    <w:rsid w:val="0085233C"/>
    <w:rsid w:val="00861D9B"/>
    <w:rsid w:val="00865F28"/>
    <w:rsid w:val="008663C5"/>
    <w:rsid w:val="00875F80"/>
    <w:rsid w:val="00880E0F"/>
    <w:rsid w:val="008830CE"/>
    <w:rsid w:val="00884138"/>
    <w:rsid w:val="00884CA8"/>
    <w:rsid w:val="00890012"/>
    <w:rsid w:val="008940F9"/>
    <w:rsid w:val="008B4801"/>
    <w:rsid w:val="008B5922"/>
    <w:rsid w:val="008C5FBD"/>
    <w:rsid w:val="008D43E0"/>
    <w:rsid w:val="008D4691"/>
    <w:rsid w:val="008E58CB"/>
    <w:rsid w:val="008E66A8"/>
    <w:rsid w:val="008F2837"/>
    <w:rsid w:val="00906A9A"/>
    <w:rsid w:val="00910D1F"/>
    <w:rsid w:val="0091312E"/>
    <w:rsid w:val="00920076"/>
    <w:rsid w:val="009330DA"/>
    <w:rsid w:val="009355AD"/>
    <w:rsid w:val="009404C2"/>
    <w:rsid w:val="00942E82"/>
    <w:rsid w:val="009501A7"/>
    <w:rsid w:val="00957E94"/>
    <w:rsid w:val="00961CE0"/>
    <w:rsid w:val="00964953"/>
    <w:rsid w:val="0096695C"/>
    <w:rsid w:val="00970280"/>
    <w:rsid w:val="00993045"/>
    <w:rsid w:val="009A098D"/>
    <w:rsid w:val="009A2706"/>
    <w:rsid w:val="009A3ACC"/>
    <w:rsid w:val="009B4483"/>
    <w:rsid w:val="009B59E4"/>
    <w:rsid w:val="009C395C"/>
    <w:rsid w:val="009C5FE2"/>
    <w:rsid w:val="009D01DF"/>
    <w:rsid w:val="009D174C"/>
    <w:rsid w:val="009D3565"/>
    <w:rsid w:val="009E3625"/>
    <w:rsid w:val="009F00FE"/>
    <w:rsid w:val="009F4A27"/>
    <w:rsid w:val="009F79E4"/>
    <w:rsid w:val="00A20252"/>
    <w:rsid w:val="00A3483C"/>
    <w:rsid w:val="00A36AF9"/>
    <w:rsid w:val="00A41F5E"/>
    <w:rsid w:val="00A5039C"/>
    <w:rsid w:val="00A60DCF"/>
    <w:rsid w:val="00A624D4"/>
    <w:rsid w:val="00A67EE2"/>
    <w:rsid w:val="00A70418"/>
    <w:rsid w:val="00A7073C"/>
    <w:rsid w:val="00A70BBC"/>
    <w:rsid w:val="00A73180"/>
    <w:rsid w:val="00A7514E"/>
    <w:rsid w:val="00A822E1"/>
    <w:rsid w:val="00A83F0B"/>
    <w:rsid w:val="00A90DDA"/>
    <w:rsid w:val="00A91B60"/>
    <w:rsid w:val="00A9429F"/>
    <w:rsid w:val="00A9579A"/>
    <w:rsid w:val="00AB7806"/>
    <w:rsid w:val="00AC2FC4"/>
    <w:rsid w:val="00AC50DB"/>
    <w:rsid w:val="00AC5462"/>
    <w:rsid w:val="00AC71D2"/>
    <w:rsid w:val="00AD14CC"/>
    <w:rsid w:val="00AD3631"/>
    <w:rsid w:val="00AD7725"/>
    <w:rsid w:val="00AE0BB7"/>
    <w:rsid w:val="00AF31D8"/>
    <w:rsid w:val="00AF62C3"/>
    <w:rsid w:val="00B02EC0"/>
    <w:rsid w:val="00B06E3D"/>
    <w:rsid w:val="00B15BDE"/>
    <w:rsid w:val="00B15D65"/>
    <w:rsid w:val="00B160DA"/>
    <w:rsid w:val="00B20770"/>
    <w:rsid w:val="00B214C5"/>
    <w:rsid w:val="00B225BF"/>
    <w:rsid w:val="00B26B95"/>
    <w:rsid w:val="00B27714"/>
    <w:rsid w:val="00B316C4"/>
    <w:rsid w:val="00B31A1D"/>
    <w:rsid w:val="00B330BC"/>
    <w:rsid w:val="00B3310A"/>
    <w:rsid w:val="00B34957"/>
    <w:rsid w:val="00B36B2F"/>
    <w:rsid w:val="00B42820"/>
    <w:rsid w:val="00B52E12"/>
    <w:rsid w:val="00B55E37"/>
    <w:rsid w:val="00B563D4"/>
    <w:rsid w:val="00B70FCD"/>
    <w:rsid w:val="00B879FB"/>
    <w:rsid w:val="00B920CB"/>
    <w:rsid w:val="00BA2115"/>
    <w:rsid w:val="00BA24EE"/>
    <w:rsid w:val="00BA51DF"/>
    <w:rsid w:val="00BC655C"/>
    <w:rsid w:val="00BD1759"/>
    <w:rsid w:val="00BE068F"/>
    <w:rsid w:val="00BE3E98"/>
    <w:rsid w:val="00BF6918"/>
    <w:rsid w:val="00C00974"/>
    <w:rsid w:val="00C00DF5"/>
    <w:rsid w:val="00C21886"/>
    <w:rsid w:val="00C236A0"/>
    <w:rsid w:val="00C272EC"/>
    <w:rsid w:val="00C276AC"/>
    <w:rsid w:val="00C30CEA"/>
    <w:rsid w:val="00C329F9"/>
    <w:rsid w:val="00C37A80"/>
    <w:rsid w:val="00C437DE"/>
    <w:rsid w:val="00C46185"/>
    <w:rsid w:val="00C473E6"/>
    <w:rsid w:val="00C53481"/>
    <w:rsid w:val="00C70949"/>
    <w:rsid w:val="00C8379C"/>
    <w:rsid w:val="00C87FA0"/>
    <w:rsid w:val="00C907C3"/>
    <w:rsid w:val="00CA128D"/>
    <w:rsid w:val="00CA7863"/>
    <w:rsid w:val="00CA7D51"/>
    <w:rsid w:val="00CB207F"/>
    <w:rsid w:val="00CC6FED"/>
    <w:rsid w:val="00CD3E3E"/>
    <w:rsid w:val="00CD4640"/>
    <w:rsid w:val="00CE0BE5"/>
    <w:rsid w:val="00CE0C33"/>
    <w:rsid w:val="00CE290D"/>
    <w:rsid w:val="00CF3121"/>
    <w:rsid w:val="00D01F29"/>
    <w:rsid w:val="00D03D19"/>
    <w:rsid w:val="00D11C34"/>
    <w:rsid w:val="00D1568A"/>
    <w:rsid w:val="00D17CBD"/>
    <w:rsid w:val="00D23385"/>
    <w:rsid w:val="00D45083"/>
    <w:rsid w:val="00D466AF"/>
    <w:rsid w:val="00D47B7E"/>
    <w:rsid w:val="00D56201"/>
    <w:rsid w:val="00D60C86"/>
    <w:rsid w:val="00D8049E"/>
    <w:rsid w:val="00D81BEB"/>
    <w:rsid w:val="00D82013"/>
    <w:rsid w:val="00D907BC"/>
    <w:rsid w:val="00D91077"/>
    <w:rsid w:val="00D95583"/>
    <w:rsid w:val="00DA64FB"/>
    <w:rsid w:val="00DB4BD7"/>
    <w:rsid w:val="00DC25A0"/>
    <w:rsid w:val="00DD5EE3"/>
    <w:rsid w:val="00DE5DCD"/>
    <w:rsid w:val="00DF0287"/>
    <w:rsid w:val="00E03508"/>
    <w:rsid w:val="00E04AE7"/>
    <w:rsid w:val="00E12F92"/>
    <w:rsid w:val="00E15CCB"/>
    <w:rsid w:val="00E3738C"/>
    <w:rsid w:val="00E54372"/>
    <w:rsid w:val="00E7114B"/>
    <w:rsid w:val="00E74DAA"/>
    <w:rsid w:val="00E76951"/>
    <w:rsid w:val="00E852C1"/>
    <w:rsid w:val="00E8741D"/>
    <w:rsid w:val="00E92A21"/>
    <w:rsid w:val="00E9554B"/>
    <w:rsid w:val="00EB1322"/>
    <w:rsid w:val="00EC561C"/>
    <w:rsid w:val="00ED6927"/>
    <w:rsid w:val="00EE0D25"/>
    <w:rsid w:val="00F02C0D"/>
    <w:rsid w:val="00F05F09"/>
    <w:rsid w:val="00F0744E"/>
    <w:rsid w:val="00F13B35"/>
    <w:rsid w:val="00F34167"/>
    <w:rsid w:val="00F42326"/>
    <w:rsid w:val="00F431AE"/>
    <w:rsid w:val="00F470CD"/>
    <w:rsid w:val="00F478FB"/>
    <w:rsid w:val="00F53CF1"/>
    <w:rsid w:val="00F569C9"/>
    <w:rsid w:val="00F618CB"/>
    <w:rsid w:val="00F6373C"/>
    <w:rsid w:val="00F93AAC"/>
    <w:rsid w:val="00F97CE3"/>
    <w:rsid w:val="00FA4D78"/>
    <w:rsid w:val="00FB5785"/>
    <w:rsid w:val="00FC1A46"/>
    <w:rsid w:val="00FD0FD2"/>
    <w:rsid w:val="00FD6613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6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58C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6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58C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АКТ</vt:lpstr>
      <vt:lpstr>АКТ</vt:lpstr>
    </vt:vector>
  </TitlesOfParts>
  <Company>Home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/>
  <cp:lastModifiedBy>Айбек Ормышев</cp:lastModifiedBy>
  <cp:revision>15</cp:revision>
  <cp:lastPrinted>2019-07-19T06:35:00Z</cp:lastPrinted>
  <dcterms:created xsi:type="dcterms:W3CDTF">2019-09-20T08:36:00Z</dcterms:created>
  <dcterms:modified xsi:type="dcterms:W3CDTF">2019-10-10T03:01:00Z</dcterms:modified>
</cp:coreProperties>
</file>